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bookmarkStart w:id="0" w:name="OLE_LINK1"/>
      <w:bookmarkStart w:id="1" w:name="_Ref399006623"/>
      <w:bookmarkStart w:id="2" w:name="_Toc92513360"/>
      <w:r w:rsidRPr="00682281">
        <w:rPr>
          <w:rFonts w:ascii="Arial" w:eastAsia="宋体" w:hAnsi="Arial" w:cs="Arial"/>
          <w:b/>
          <w:sz w:val="24"/>
          <w:lang w:val="en-GB" w:eastAsia="ko-KR"/>
        </w:rPr>
        <w:t>3GPP TSG-RAN WG4 Meeting #10</w:t>
      </w:r>
      <w:r w:rsidR="0007218A">
        <w:rPr>
          <w:rFonts w:ascii="Arial" w:eastAsia="宋体" w:hAnsi="Arial" w:cs="Arial"/>
          <w:b/>
          <w:sz w:val="24"/>
          <w:lang w:val="en-GB" w:eastAsia="ko-KR"/>
        </w:rPr>
        <w:t>5</w:t>
      </w:r>
      <w:r w:rsidRPr="00682281">
        <w:rPr>
          <w:rFonts w:ascii="Arial" w:eastAsia="宋体" w:hAnsi="Arial" w:cs="Arial"/>
          <w:b/>
          <w:sz w:val="24"/>
          <w:lang w:val="en-GB" w:eastAsia="ko-KR"/>
        </w:rPr>
        <w:t xml:space="preserve">  </w:t>
      </w:r>
      <w:r w:rsidRPr="00682281">
        <w:rPr>
          <w:rFonts w:ascii="Arial" w:eastAsia="宋体" w:hAnsi="Arial" w:cs="Arial" w:hint="eastAsia"/>
          <w:b/>
          <w:sz w:val="24"/>
          <w:lang w:val="en-GB" w:eastAsia="ko-KR"/>
        </w:rPr>
        <w:t xml:space="preserve">  </w:t>
      </w:r>
      <w:r w:rsidR="00682281">
        <w:rPr>
          <w:rFonts w:ascii="Arial" w:eastAsia="宋体" w:hAnsi="Arial" w:cs="Arial" w:hint="eastAsia"/>
          <w:b/>
          <w:sz w:val="24"/>
          <w:lang w:val="en-GB" w:eastAsia="ko-KR"/>
        </w:rPr>
        <w:t xml:space="preserve">                          </w:t>
      </w:r>
      <w:r w:rsidR="0007218A">
        <w:rPr>
          <w:rFonts w:ascii="Arial" w:eastAsia="宋体" w:hAnsi="Arial" w:cs="Arial"/>
          <w:b/>
          <w:sz w:val="24"/>
          <w:lang w:val="en-GB" w:eastAsia="ko-KR"/>
        </w:rPr>
        <w:tab/>
      </w:r>
      <w:r w:rsidR="00682281" w:rsidRPr="00682281">
        <w:rPr>
          <w:rFonts w:ascii="Arial" w:eastAsia="宋体" w:hAnsi="Arial" w:cs="Arial"/>
          <w:b/>
          <w:sz w:val="24"/>
          <w:lang w:val="en-GB" w:eastAsia="ko-KR"/>
        </w:rPr>
        <w:t>R4-221</w:t>
      </w:r>
      <w:r w:rsidR="00B8728A">
        <w:rPr>
          <w:rFonts w:ascii="Arial" w:eastAsia="宋体" w:hAnsi="Arial" w:cs="Arial"/>
          <w:b/>
          <w:sz w:val="24"/>
          <w:lang w:val="en-GB"/>
        </w:rPr>
        <w:t>8575</w:t>
      </w:r>
    </w:p>
    <w:bookmarkEnd w:id="0"/>
    <w:p w:rsidR="00B32425" w:rsidRPr="00682281" w:rsidRDefault="0007218A"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eastAsia="ko-KR"/>
        </w:rPr>
      </w:pPr>
      <w:r>
        <w:rPr>
          <w:rFonts w:ascii="Arial" w:eastAsia="宋体" w:hAnsi="Arial" w:cs="Arial"/>
          <w:b/>
          <w:sz w:val="24"/>
          <w:lang w:val="en-GB" w:eastAsia="ko-KR"/>
        </w:rPr>
        <w:t>Toulouse</w:t>
      </w:r>
      <w:r w:rsidRPr="00902E98">
        <w:rPr>
          <w:rFonts w:ascii="Arial" w:eastAsia="宋体" w:hAnsi="Arial" w:cs="Arial"/>
          <w:b/>
          <w:sz w:val="24"/>
          <w:lang w:val="en-GB" w:eastAsia="ko-KR"/>
        </w:rPr>
        <w:t>,</w:t>
      </w:r>
      <w:r>
        <w:rPr>
          <w:rFonts w:ascii="Arial" w:eastAsia="宋体" w:hAnsi="Arial" w:cs="Arial"/>
          <w:b/>
          <w:sz w:val="24"/>
          <w:lang w:val="en-GB" w:eastAsia="ko-KR"/>
        </w:rPr>
        <w:t xml:space="preserve"> France,</w:t>
      </w:r>
      <w:r w:rsidRPr="00902E98">
        <w:rPr>
          <w:rFonts w:ascii="Arial" w:eastAsia="宋体" w:hAnsi="Arial" w:cs="Arial"/>
          <w:b/>
          <w:sz w:val="24"/>
          <w:lang w:val="en-GB" w:eastAsia="ko-KR"/>
        </w:rPr>
        <w:t xml:space="preserve"> </w:t>
      </w:r>
      <w:r>
        <w:rPr>
          <w:rFonts w:ascii="Arial" w:eastAsia="宋体" w:hAnsi="Arial" w:cs="Arial"/>
          <w:b/>
          <w:sz w:val="24"/>
          <w:lang w:val="en-GB" w:eastAsia="ko-KR"/>
        </w:rPr>
        <w:t>14</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Nov. </w:t>
      </w:r>
      <w:r w:rsidRPr="00902E98">
        <w:rPr>
          <w:rFonts w:ascii="Arial" w:eastAsia="宋体" w:hAnsi="Arial" w:cs="Arial"/>
          <w:b/>
          <w:sz w:val="24"/>
          <w:lang w:val="en-GB" w:eastAsia="ko-KR"/>
        </w:rPr>
        <w:t xml:space="preserve">– </w:t>
      </w:r>
      <w:r>
        <w:rPr>
          <w:rFonts w:ascii="Arial" w:eastAsia="宋体" w:hAnsi="Arial" w:cs="Arial"/>
          <w:b/>
          <w:sz w:val="24"/>
          <w:lang w:val="en-GB" w:eastAsia="ko-KR"/>
        </w:rPr>
        <w:t>18</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Nov</w:t>
      </w:r>
      <w:r>
        <w:rPr>
          <w:rFonts w:ascii="Arial" w:eastAsia="宋体" w:hAnsi="Arial" w:cs="Arial" w:hint="eastAsia"/>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Source:</w:t>
      </w:r>
      <w:r w:rsidRPr="00682281">
        <w:rPr>
          <w:rFonts w:ascii="Arial" w:eastAsia="宋体" w:hAnsi="Arial" w:cs="Arial"/>
          <w:b/>
          <w:sz w:val="24"/>
          <w:lang w:val="en-GB" w:eastAsia="ko-KR"/>
        </w:rPr>
        <w:tab/>
        <w:t>Xiaomi</w:t>
      </w:r>
    </w:p>
    <w:p w:rsidR="00B32425" w:rsidRPr="00682281" w:rsidRDefault="005F3613" w:rsidP="00682281">
      <w:pPr>
        <w:pStyle w:val="ad"/>
        <w:widowControl w:val="0"/>
        <w:pBdr>
          <w:bottom w:val="none" w:sz="0" w:space="0" w:color="auto"/>
        </w:pBdr>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Title:</w:t>
      </w:r>
      <w:r w:rsidRPr="00682281">
        <w:rPr>
          <w:rFonts w:ascii="Arial" w:eastAsia="宋体" w:hAnsi="Arial" w:cs="Arial"/>
          <w:b/>
          <w:sz w:val="24"/>
          <w:lang w:val="en-GB" w:eastAsia="ko-KR"/>
        </w:rPr>
        <w:tab/>
      </w:r>
      <w:r w:rsidR="0007218A" w:rsidRPr="0007218A">
        <w:rPr>
          <w:rFonts w:ascii="Arial" w:eastAsia="宋体" w:hAnsi="Arial" w:cs="Arial"/>
          <w:b/>
          <w:sz w:val="24"/>
          <w:lang w:val="en-GB" w:eastAsia="ko-KR"/>
        </w:rPr>
        <w:t>Discussion on RRM requirements for FR2 HST CA</w:t>
      </w:r>
    </w:p>
    <w:p w:rsidR="00B32425" w:rsidRPr="00682281" w:rsidRDefault="005F3613" w:rsidP="00682281">
      <w:pPr>
        <w:pStyle w:val="ad"/>
        <w:widowControl w:val="0"/>
        <w:pBdr>
          <w:bottom w:val="none" w:sz="0" w:space="0" w:color="auto"/>
        </w:pBdr>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hint="eastAsia"/>
          <w:b/>
          <w:sz w:val="24"/>
          <w:lang w:val="en-GB" w:eastAsia="ko-KR"/>
        </w:rPr>
        <w:t>Agenda Item:</w:t>
      </w:r>
      <w:r w:rsidR="00682281">
        <w:rPr>
          <w:rFonts w:ascii="Arial" w:eastAsia="宋体" w:hAnsi="Arial" w:cs="Arial" w:hint="eastAsia"/>
          <w:b/>
          <w:sz w:val="24"/>
          <w:lang w:val="en-GB" w:eastAsia="ko-KR"/>
        </w:rPr>
        <w:tab/>
      </w:r>
      <w:r w:rsidR="0007218A" w:rsidRPr="0007218A">
        <w:rPr>
          <w:rFonts w:ascii="Arial" w:eastAsia="宋体" w:hAnsi="Arial" w:cs="Arial"/>
          <w:b/>
          <w:sz w:val="24"/>
          <w:lang w:val="en-GB" w:eastAsia="ko-KR"/>
        </w:rPr>
        <w:t>8.12.5.2</w:t>
      </w:r>
      <w:r w:rsidRPr="00682281">
        <w:rPr>
          <w:rFonts w:ascii="Arial" w:eastAsia="宋体" w:hAnsi="Arial" w:cs="Arial"/>
          <w:b/>
          <w:sz w:val="24"/>
          <w:lang w:val="en-GB" w:eastAsia="ko-KR"/>
        </w:rPr>
        <w:tab/>
      </w:r>
      <w:bookmarkStart w:id="3" w:name="_GoBack"/>
      <w:bookmarkEnd w:id="3"/>
      <w:r w:rsidRPr="00682281">
        <w:rPr>
          <w:rFonts w:ascii="Arial" w:eastAsia="宋体" w:hAnsi="Arial" w:cs="Arial"/>
          <w:b/>
          <w:sz w:val="24"/>
          <w:lang w:val="en-GB" w:eastAsia="ko-KR"/>
        </w:rPr>
        <w:tab/>
      </w:r>
      <w:r w:rsidRPr="00682281">
        <w:rPr>
          <w:rFonts w:ascii="Arial" w:eastAsia="宋体" w:hAnsi="Arial" w:cs="Arial"/>
          <w:b/>
          <w:sz w:val="24"/>
          <w:lang w:val="en-GB" w:eastAsia="ko-KR"/>
        </w:rPr>
        <w:tab/>
      </w:r>
    </w:p>
    <w:p w:rsidR="00B32425" w:rsidRPr="00682281" w:rsidRDefault="005F3613" w:rsidP="00682281">
      <w:pPr>
        <w:pStyle w:val="ad"/>
        <w:widowControl w:val="0"/>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682281">
        <w:rPr>
          <w:rFonts w:ascii="Arial" w:eastAsia="宋体" w:hAnsi="Arial" w:cs="Arial"/>
          <w:b/>
          <w:sz w:val="24"/>
          <w:lang w:val="en-GB" w:eastAsia="ko-KR"/>
        </w:rPr>
        <w:t>Document for:</w:t>
      </w:r>
      <w:r w:rsidRPr="00682281">
        <w:rPr>
          <w:rFonts w:ascii="Arial" w:eastAsia="宋体" w:hAnsi="Arial" w:cs="Arial"/>
          <w:b/>
          <w:sz w:val="24"/>
          <w:lang w:val="en-GB" w:eastAsia="ko-KR"/>
        </w:rPr>
        <w:tab/>
      </w:r>
      <w:r w:rsidRPr="00682281">
        <w:rPr>
          <w:rFonts w:ascii="Arial" w:eastAsia="宋体" w:hAnsi="Arial" w:cs="Arial" w:hint="eastAsia"/>
          <w:b/>
          <w:sz w:val="24"/>
          <w:lang w:val="en-GB" w:eastAsia="ko-KR"/>
        </w:rPr>
        <w:t>Discussion</w:t>
      </w:r>
    </w:p>
    <w:bookmarkEnd w:id="1"/>
    <w:bookmarkEnd w:id="2"/>
    <w:p w:rsidR="00B32425" w:rsidRDefault="005F3613">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Introduction</w:t>
      </w:r>
    </w:p>
    <w:p w:rsidR="00B32425" w:rsidRPr="008B40A8" w:rsidRDefault="005520EC" w:rsidP="00B55C2A">
      <w:pPr>
        <w:widowControl w:val="0"/>
        <w:spacing w:after="240" w:line="360" w:lineRule="auto"/>
        <w:jc w:val="both"/>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n RAN4#104-bis-e meeting, RAN4 has some initial discussion on RRM impact due to FR2 HST CA operation, and the related WF was approved in [1]. In this contribution, we would like to discuss the RRM requirements for FR2 HST CA and provide our proposals.</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80427C" w:rsidTr="0080427C">
        <w:trPr>
          <w:trHeight w:val="951"/>
        </w:trPr>
        <w:tc>
          <w:tcPr>
            <w:tcW w:w="9634" w:type="dxa"/>
          </w:tcPr>
          <w:p w:rsidR="0080427C" w:rsidRPr="0080427C" w:rsidRDefault="0080427C" w:rsidP="0080427C">
            <w:pPr>
              <w:pStyle w:val="2"/>
              <w:numPr>
                <w:ilvl w:val="1"/>
                <w:numId w:val="0"/>
              </w:numPr>
              <w:tabs>
                <w:tab w:val="left" w:pos="432"/>
                <w:tab w:val="left" w:pos="576"/>
              </w:tabs>
              <w:spacing w:before="180" w:after="180" w:line="259" w:lineRule="auto"/>
              <w:ind w:left="576" w:hanging="576"/>
              <w:rPr>
                <w:rFonts w:ascii="Times New Roman" w:hAnsi="Times New Roman" w:cs="Times New Roman"/>
                <w:sz w:val="21"/>
                <w:szCs w:val="24"/>
              </w:rPr>
            </w:pPr>
            <w:r w:rsidRPr="0080427C">
              <w:rPr>
                <w:rFonts w:ascii="Times New Roman" w:hAnsi="Times New Roman" w:cs="Times New Roman"/>
                <w:sz w:val="21"/>
                <w:szCs w:val="24"/>
              </w:rPr>
              <w:t>Impacted RRM requirement for CA</w:t>
            </w:r>
          </w:p>
          <w:p w:rsidR="0080427C" w:rsidRPr="0080427C" w:rsidRDefault="0080427C" w:rsidP="0080427C">
            <w:pPr>
              <w:spacing w:afterLines="50" w:after="120"/>
              <w:rPr>
                <w:rFonts w:ascii="Times New Roman" w:hAnsi="Times New Roman" w:cs="Times New Roman"/>
                <w:b/>
              </w:rPr>
            </w:pPr>
            <w:r w:rsidRPr="0080427C">
              <w:rPr>
                <w:rFonts w:ascii="Times New Roman" w:hAnsi="Times New Roman" w:cs="Times New Roman"/>
                <w:b/>
              </w:rPr>
              <w:t>Agreement:</w:t>
            </w:r>
          </w:p>
          <w:p w:rsidR="0080427C" w:rsidRPr="0080427C" w:rsidRDefault="0080427C" w:rsidP="0080427C">
            <w:pPr>
              <w:numPr>
                <w:ilvl w:val="0"/>
                <w:numId w:val="5"/>
              </w:numPr>
              <w:spacing w:afterLines="50" w:after="120" w:line="259" w:lineRule="auto"/>
              <w:rPr>
                <w:rFonts w:ascii="Times New Roman" w:hAnsi="Times New Roman" w:cs="Times New Roman"/>
                <w:sz w:val="20"/>
              </w:rPr>
            </w:pPr>
            <w:r w:rsidRPr="0080427C">
              <w:rPr>
                <w:rFonts w:ascii="Times New Roman" w:hAnsi="Times New Roman" w:cs="Times New Roman"/>
                <w:sz w:val="20"/>
                <w:szCs w:val="24"/>
              </w:rPr>
              <w:t>For N</w:t>
            </w:r>
            <w:r w:rsidRPr="0080427C">
              <w:rPr>
                <w:rFonts w:ascii="Times New Roman" w:hAnsi="Times New Roman" w:cs="Times New Roman"/>
                <w:sz w:val="20"/>
                <w:szCs w:val="24"/>
                <w:vertAlign w:val="subscript"/>
              </w:rPr>
              <w:t>SCC_SSB</w:t>
            </w:r>
            <w:r w:rsidRPr="0080427C">
              <w:rPr>
                <w:rFonts w:ascii="Times New Roman" w:hAnsi="Times New Roman" w:cs="Times New Roman"/>
                <w:sz w:val="20"/>
                <w:szCs w:val="24"/>
              </w:rPr>
              <w:t xml:space="preserve"> for CSSF</w:t>
            </w:r>
            <w:r w:rsidRPr="0080427C">
              <w:rPr>
                <w:rFonts w:ascii="Times New Roman" w:hAnsi="Times New Roman" w:cs="Times New Roman"/>
                <w:sz w:val="20"/>
                <w:szCs w:val="24"/>
                <w:vertAlign w:val="subscript"/>
              </w:rPr>
              <w:t xml:space="preserve">outside_gap,i, </w:t>
            </w:r>
            <w:r w:rsidRPr="0080427C">
              <w:rPr>
                <w:rFonts w:ascii="Times New Roman" w:hAnsi="Times New Roman" w:cs="Times New Roman"/>
                <w:sz w:val="20"/>
                <w:szCs w:val="24"/>
              </w:rPr>
              <w:t>Rel-17 fixed requirement is applied to both FR1 and FR2 HST if CA operation is applied.</w:t>
            </w:r>
          </w:p>
          <w:p w:rsidR="0080427C" w:rsidRPr="0080427C" w:rsidRDefault="0080427C" w:rsidP="0080427C">
            <w:pPr>
              <w:spacing w:afterLines="50" w:after="120"/>
              <w:rPr>
                <w:rFonts w:ascii="Times New Roman" w:hAnsi="Times New Roman" w:cs="Times New Roman"/>
                <w:b/>
              </w:rPr>
            </w:pPr>
            <w:r w:rsidRPr="0080427C">
              <w:rPr>
                <w:rFonts w:ascii="Times New Roman" w:hAnsi="Times New Roman" w:cs="Times New Roman"/>
                <w:b/>
              </w:rPr>
              <w:t>Way forward:</w:t>
            </w:r>
          </w:p>
          <w:p w:rsidR="0080427C" w:rsidRPr="0080427C" w:rsidRDefault="0080427C" w:rsidP="0080427C">
            <w:pPr>
              <w:spacing w:afterLines="50" w:after="120"/>
              <w:rPr>
                <w:rFonts w:ascii="Times New Roman" w:hAnsi="Times New Roman" w:cs="Times New Roman"/>
                <w:sz w:val="20"/>
                <w:szCs w:val="20"/>
              </w:rPr>
            </w:pPr>
            <w:r w:rsidRPr="0080427C">
              <w:rPr>
                <w:rFonts w:ascii="Times New Roman" w:hAnsi="Times New Roman" w:cs="Times New Roman"/>
                <w:sz w:val="20"/>
                <w:szCs w:val="20"/>
              </w:rPr>
              <w:t>Open issue needs further discussion:</w:t>
            </w:r>
          </w:p>
          <w:p w:rsidR="0080427C" w:rsidRPr="0080427C" w:rsidRDefault="0080427C" w:rsidP="0080427C">
            <w:pPr>
              <w:numPr>
                <w:ilvl w:val="0"/>
                <w:numId w:val="5"/>
              </w:numPr>
              <w:spacing w:afterLines="50" w:after="120" w:line="259" w:lineRule="auto"/>
              <w:rPr>
                <w:rFonts w:ascii="Times New Roman" w:hAnsi="Times New Roman" w:cs="Times New Roman"/>
                <w:sz w:val="20"/>
                <w:szCs w:val="20"/>
              </w:rPr>
            </w:pPr>
            <w:r w:rsidRPr="0080427C">
              <w:rPr>
                <w:rFonts w:ascii="Times New Roman" w:hAnsi="Times New Roman" w:cs="Times New Roman"/>
                <w:sz w:val="20"/>
                <w:szCs w:val="20"/>
              </w:rPr>
              <w:t>For Rel-18 FR2 PC6, by introducing CA operation, RRM impacts are expected for:</w:t>
            </w:r>
          </w:p>
          <w:p w:rsidR="0080427C" w:rsidRPr="0080427C" w:rsidRDefault="0080427C" w:rsidP="0080427C">
            <w:pPr>
              <w:numPr>
                <w:ilvl w:val="1"/>
                <w:numId w:val="5"/>
              </w:numPr>
              <w:spacing w:afterLines="50" w:after="120" w:line="259" w:lineRule="auto"/>
              <w:rPr>
                <w:rFonts w:ascii="Times New Roman" w:hAnsi="Times New Roman" w:cs="Times New Roman"/>
                <w:sz w:val="20"/>
                <w:szCs w:val="20"/>
              </w:rPr>
            </w:pPr>
            <w:r w:rsidRPr="0080427C">
              <w:rPr>
                <w:rFonts w:ascii="Times New Roman" w:hAnsi="Times New Roman" w:cs="Times New Roman"/>
                <w:sz w:val="20"/>
                <w:szCs w:val="20"/>
              </w:rPr>
              <w:t>Measurement period for Inter-frequency measurement</w:t>
            </w:r>
          </w:p>
          <w:p w:rsidR="0080427C" w:rsidRPr="0080427C" w:rsidRDefault="0080427C" w:rsidP="0080427C">
            <w:pPr>
              <w:pStyle w:val="af7"/>
              <w:numPr>
                <w:ilvl w:val="1"/>
                <w:numId w:val="5"/>
              </w:numPr>
              <w:spacing w:after="180" w:line="259" w:lineRule="auto"/>
              <w:ind w:firstLineChars="0"/>
              <w:rPr>
                <w:rFonts w:ascii="Times New Roman" w:hAnsi="Times New Roman" w:cs="Times New Roman"/>
                <w:sz w:val="20"/>
                <w:szCs w:val="20"/>
              </w:rPr>
            </w:pPr>
            <w:r w:rsidRPr="0080427C">
              <w:rPr>
                <w:rFonts w:ascii="Times New Roman" w:hAnsi="Times New Roman" w:cs="Times New Roman"/>
                <w:sz w:val="20"/>
                <w:szCs w:val="20"/>
              </w:rPr>
              <w:t>L1-RSRP measurement requirements</w:t>
            </w:r>
          </w:p>
          <w:p w:rsidR="0080427C" w:rsidRPr="0080427C" w:rsidRDefault="0080427C" w:rsidP="0080427C">
            <w:pPr>
              <w:pStyle w:val="af7"/>
              <w:numPr>
                <w:ilvl w:val="0"/>
                <w:numId w:val="5"/>
              </w:numPr>
              <w:spacing w:after="180" w:line="259" w:lineRule="auto"/>
              <w:ind w:firstLineChars="0"/>
              <w:rPr>
                <w:rFonts w:ascii="Times New Roman" w:hAnsi="Times New Roman" w:cs="Times New Roman"/>
                <w:sz w:val="20"/>
                <w:szCs w:val="20"/>
              </w:rPr>
            </w:pPr>
            <w:r w:rsidRPr="0080427C">
              <w:rPr>
                <w:rFonts w:ascii="Times New Roman" w:hAnsi="Times New Roman" w:cs="Times New Roman"/>
                <w:sz w:val="20"/>
                <w:szCs w:val="20"/>
              </w:rPr>
              <w:t>FFS whether the follow requirements shall be considered:</w:t>
            </w:r>
          </w:p>
          <w:p w:rsidR="0080427C" w:rsidRPr="0080427C" w:rsidRDefault="0080427C" w:rsidP="0080427C">
            <w:pPr>
              <w:pStyle w:val="af7"/>
              <w:numPr>
                <w:ilvl w:val="1"/>
                <w:numId w:val="5"/>
              </w:numPr>
              <w:spacing w:after="180" w:line="259" w:lineRule="auto"/>
              <w:ind w:firstLineChars="0"/>
              <w:rPr>
                <w:rFonts w:ascii="Times New Roman" w:hAnsi="Times New Roman" w:cs="Times New Roman"/>
                <w:sz w:val="20"/>
                <w:szCs w:val="20"/>
              </w:rPr>
            </w:pPr>
            <w:r w:rsidRPr="0080427C">
              <w:rPr>
                <w:rFonts w:ascii="Times New Roman" w:hAnsi="Times New Roman" w:cs="Times New Roman"/>
                <w:sz w:val="20"/>
                <w:szCs w:val="20"/>
              </w:rPr>
              <w:t>PSS/SSS detection, Time index detection for Intra-frequency and inter-frequency measurements</w:t>
            </w:r>
          </w:p>
          <w:p w:rsidR="0080427C" w:rsidRPr="0080427C" w:rsidRDefault="0080427C" w:rsidP="0080427C">
            <w:pPr>
              <w:pStyle w:val="af7"/>
              <w:numPr>
                <w:ilvl w:val="1"/>
                <w:numId w:val="5"/>
              </w:numPr>
              <w:spacing w:after="180" w:line="259" w:lineRule="auto"/>
              <w:ind w:firstLineChars="0"/>
              <w:rPr>
                <w:rFonts w:ascii="Times New Roman" w:hAnsi="Times New Roman" w:cs="Times New Roman"/>
                <w:sz w:val="20"/>
                <w:szCs w:val="20"/>
              </w:rPr>
            </w:pPr>
            <w:r w:rsidRPr="0080427C">
              <w:rPr>
                <w:rFonts w:ascii="Times New Roman" w:hAnsi="Times New Roman" w:cs="Times New Roman"/>
                <w:sz w:val="20"/>
                <w:szCs w:val="20"/>
              </w:rPr>
              <w:t>IDLE mode in inter-frequency measurement requirements</w:t>
            </w:r>
          </w:p>
          <w:p w:rsidR="0080427C" w:rsidRPr="0080427C" w:rsidRDefault="0080427C" w:rsidP="0080427C">
            <w:pPr>
              <w:pStyle w:val="af7"/>
              <w:numPr>
                <w:ilvl w:val="1"/>
                <w:numId w:val="5"/>
              </w:numPr>
              <w:spacing w:after="180" w:line="259" w:lineRule="auto"/>
              <w:ind w:firstLineChars="0"/>
              <w:rPr>
                <w:rFonts w:ascii="Times New Roman" w:hAnsi="Times New Roman" w:cs="Times New Roman"/>
                <w:sz w:val="20"/>
                <w:szCs w:val="20"/>
              </w:rPr>
            </w:pPr>
            <w:r w:rsidRPr="0080427C">
              <w:rPr>
                <w:rFonts w:ascii="Times New Roman" w:hAnsi="Times New Roman" w:cs="Times New Roman"/>
                <w:sz w:val="20"/>
                <w:szCs w:val="20"/>
              </w:rPr>
              <w:t>Beam failure recovery on SCell</w:t>
            </w:r>
          </w:p>
          <w:p w:rsidR="0080427C" w:rsidRPr="0080427C" w:rsidRDefault="0080427C" w:rsidP="0080427C">
            <w:pPr>
              <w:pStyle w:val="af7"/>
              <w:numPr>
                <w:ilvl w:val="1"/>
                <w:numId w:val="5"/>
              </w:numPr>
              <w:spacing w:after="180" w:line="259" w:lineRule="auto"/>
              <w:ind w:firstLineChars="0"/>
              <w:rPr>
                <w:rFonts w:ascii="Times New Roman" w:hAnsi="Times New Roman" w:cs="Times New Roman"/>
                <w:sz w:val="20"/>
                <w:szCs w:val="20"/>
              </w:rPr>
            </w:pPr>
            <w:r w:rsidRPr="0080427C">
              <w:rPr>
                <w:rFonts w:ascii="Times New Roman" w:hAnsi="Times New Roman" w:cs="Times New Roman"/>
                <w:sz w:val="20"/>
                <w:szCs w:val="20"/>
              </w:rPr>
              <w:t>TCI state switch in SCell.</w:t>
            </w:r>
          </w:p>
          <w:p w:rsidR="0080427C" w:rsidRPr="0080427C" w:rsidRDefault="0080427C" w:rsidP="0080427C">
            <w:pPr>
              <w:pStyle w:val="af7"/>
              <w:numPr>
                <w:ilvl w:val="1"/>
                <w:numId w:val="5"/>
              </w:numPr>
              <w:spacing w:after="180" w:line="259" w:lineRule="auto"/>
              <w:ind w:firstLineChars="0"/>
              <w:rPr>
                <w:rFonts w:ascii="Times New Roman" w:hAnsi="Times New Roman" w:cs="Times New Roman"/>
                <w:sz w:val="20"/>
                <w:szCs w:val="20"/>
              </w:rPr>
            </w:pPr>
            <w:r w:rsidRPr="0080427C">
              <w:rPr>
                <w:rFonts w:ascii="Times New Roman" w:hAnsi="Times New Roman" w:cs="Times New Roman"/>
                <w:sz w:val="20"/>
                <w:szCs w:val="20"/>
              </w:rPr>
              <w:t>SCell activation and deactivation delay</w:t>
            </w:r>
          </w:p>
          <w:p w:rsidR="0080427C" w:rsidRPr="0080427C" w:rsidRDefault="0080427C" w:rsidP="0080427C">
            <w:pPr>
              <w:numPr>
                <w:ilvl w:val="0"/>
                <w:numId w:val="5"/>
              </w:numPr>
              <w:spacing w:afterLines="50" w:after="120" w:line="259" w:lineRule="auto"/>
            </w:pPr>
            <w:r w:rsidRPr="0080427C">
              <w:rPr>
                <w:rFonts w:ascii="Times New Roman" w:hAnsi="Times New Roman" w:cs="Times New Roman"/>
                <w:sz w:val="20"/>
                <w:szCs w:val="20"/>
              </w:rPr>
              <w:t>FFS whether deactivated SCell and corresponding requirements shall be considered.</w:t>
            </w:r>
          </w:p>
        </w:tc>
      </w:tr>
    </w:tbl>
    <w:p w:rsidR="00B20035" w:rsidRDefault="00B20035"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Rel-18 FR2 HST, only intra-band CA scenario is supported. According to the principle defined in Rel15, if there is at least one active serving cell on one FR2 band, the timing of the active serving cell can be applied to other neighbour cell of the same band. Thus, UE is not required to detect PSS/SSS and SSB index for the neighbour cell in intra-band CA scenario. </w:t>
      </w:r>
    </w:p>
    <w:p w:rsidR="00BB1E32" w:rsidRPr="00B20035" w:rsidRDefault="00B20035"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lastRenderedPageBreak/>
        <w:t xml:space="preserve">Proposal 1: RAN4 not to </w:t>
      </w:r>
      <w:r w:rsidR="00BB1E32" w:rsidRPr="00B20035">
        <w:rPr>
          <w:rFonts w:ascii="Times New Roman" w:eastAsia="宋体" w:hAnsi="Times New Roman" w:cs="Times New Roman"/>
          <w:b/>
          <w:kern w:val="0"/>
          <w:sz w:val="20"/>
          <w:szCs w:val="20"/>
        </w:rPr>
        <w:t xml:space="preserve">define PSS/SSS detection and </w:t>
      </w:r>
      <w:r w:rsidRPr="00B20035">
        <w:rPr>
          <w:rFonts w:ascii="Times New Roman" w:eastAsia="宋体" w:hAnsi="Times New Roman" w:cs="Times New Roman"/>
          <w:b/>
          <w:kern w:val="0"/>
          <w:sz w:val="20"/>
          <w:szCs w:val="20"/>
        </w:rPr>
        <w:t>SSB</w:t>
      </w:r>
      <w:r w:rsidR="00BB1E32" w:rsidRPr="00B20035">
        <w:rPr>
          <w:rFonts w:ascii="Times New Roman" w:eastAsia="宋体" w:hAnsi="Times New Roman" w:cs="Times New Roman"/>
          <w:b/>
          <w:kern w:val="0"/>
          <w:sz w:val="20"/>
          <w:szCs w:val="20"/>
        </w:rPr>
        <w:t xml:space="preserve"> index detection requirement for intra-b</w:t>
      </w:r>
      <w:r w:rsidRPr="00B20035">
        <w:rPr>
          <w:rFonts w:ascii="Times New Roman" w:eastAsia="宋体" w:hAnsi="Times New Roman" w:cs="Times New Roman"/>
          <w:b/>
          <w:kern w:val="0"/>
          <w:sz w:val="20"/>
          <w:szCs w:val="20"/>
        </w:rPr>
        <w:t>and CA scenario in FR2 HST.</w:t>
      </w:r>
      <w:r w:rsidR="00BB1E32" w:rsidRPr="00B20035">
        <w:rPr>
          <w:rFonts w:ascii="Times New Roman" w:eastAsia="宋体" w:hAnsi="Times New Roman" w:cs="Times New Roman"/>
          <w:b/>
          <w:kern w:val="0"/>
          <w:sz w:val="20"/>
          <w:szCs w:val="20"/>
        </w:rPr>
        <w:t xml:space="preserve"> </w:t>
      </w:r>
    </w:p>
    <w:p w:rsidR="00B20035" w:rsidRDefault="00B20035"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 xml:space="preserve">egarding whether deactivated SCell and corresponding requirements should be considered in FR2 HST CA scenario, </w:t>
      </w:r>
      <w:r w:rsidR="0016513C">
        <w:rPr>
          <w:rFonts w:ascii="Times New Roman" w:eastAsia="宋体" w:hAnsi="Times New Roman" w:cs="Times New Roman"/>
          <w:kern w:val="0"/>
          <w:sz w:val="20"/>
          <w:szCs w:val="20"/>
        </w:rPr>
        <w:t>since in FR2 HST scenarios, only CPE UE (PC6) is considered, the power consumption is not a critical issue. Thus, we think the SCell would not be activated/deactivated dynamically, and the corresponding requirements for deactivated SCell are not needed.</w:t>
      </w:r>
    </w:p>
    <w:p w:rsidR="0016513C" w:rsidRDefault="0016513C"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2</w:t>
      </w:r>
      <w:r w:rsidRPr="00B20035">
        <w:rPr>
          <w:rFonts w:ascii="Times New Roman" w:eastAsia="宋体" w:hAnsi="Times New Roman" w:cs="Times New Roman"/>
          <w:b/>
          <w:kern w:val="0"/>
          <w:sz w:val="20"/>
          <w:szCs w:val="20"/>
        </w:rPr>
        <w:t xml:space="preserve">: RAN4 not to define </w:t>
      </w:r>
      <w:r>
        <w:rPr>
          <w:rFonts w:ascii="Times New Roman" w:eastAsia="宋体" w:hAnsi="Times New Roman" w:cs="Times New Roman"/>
          <w:b/>
          <w:kern w:val="0"/>
          <w:sz w:val="20"/>
          <w:szCs w:val="20"/>
        </w:rPr>
        <w:t xml:space="preserve">requirements of deactivated SCell </w:t>
      </w:r>
      <w:r w:rsidRPr="00B20035">
        <w:rPr>
          <w:rFonts w:ascii="Times New Roman" w:eastAsia="宋体" w:hAnsi="Times New Roman" w:cs="Times New Roman"/>
          <w:b/>
          <w:kern w:val="0"/>
          <w:sz w:val="20"/>
          <w:szCs w:val="20"/>
        </w:rPr>
        <w:t xml:space="preserve">for intra-band CA scenario in FR2 HST. </w:t>
      </w:r>
    </w:p>
    <w:p w:rsidR="0016513C" w:rsidRPr="0016513C" w:rsidRDefault="0016513C"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3</w:t>
      </w:r>
      <w:r w:rsidRPr="00B20035">
        <w:rPr>
          <w:rFonts w:ascii="Times New Roman" w:eastAsia="宋体" w:hAnsi="Times New Roman" w:cs="Times New Roman"/>
          <w:b/>
          <w:kern w:val="0"/>
          <w:sz w:val="20"/>
          <w:szCs w:val="20"/>
        </w:rPr>
        <w:t xml:space="preserve">: RAN4 not to define </w:t>
      </w:r>
      <w:r>
        <w:rPr>
          <w:rFonts w:ascii="Times New Roman" w:eastAsia="宋体" w:hAnsi="Times New Roman" w:cs="Times New Roman"/>
          <w:b/>
          <w:kern w:val="0"/>
          <w:sz w:val="20"/>
          <w:szCs w:val="20"/>
        </w:rPr>
        <w:t xml:space="preserve">SCell activation/deactivation delay requirements </w:t>
      </w:r>
      <w:r w:rsidRPr="00B20035">
        <w:rPr>
          <w:rFonts w:ascii="Times New Roman" w:eastAsia="宋体" w:hAnsi="Times New Roman" w:cs="Times New Roman"/>
          <w:b/>
          <w:kern w:val="0"/>
          <w:sz w:val="20"/>
          <w:szCs w:val="20"/>
        </w:rPr>
        <w:t>for intra-band CA scenario in FR2 HST.</w:t>
      </w:r>
    </w:p>
    <w:p w:rsidR="00B32425" w:rsidRDefault="005F3613"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Rel-17, </w:t>
      </w:r>
      <w:r w:rsidR="00642943">
        <w:rPr>
          <w:rFonts w:ascii="Times New Roman" w:eastAsia="宋体" w:hAnsi="Times New Roman" w:cs="Times New Roman"/>
          <w:kern w:val="0"/>
          <w:sz w:val="20"/>
          <w:szCs w:val="20"/>
        </w:rPr>
        <w:t xml:space="preserve">the </w:t>
      </w:r>
      <w:r>
        <w:rPr>
          <w:rFonts w:ascii="Times New Roman" w:eastAsia="宋体" w:hAnsi="Times New Roman" w:cs="Times New Roman" w:hint="eastAsia"/>
          <w:kern w:val="0"/>
          <w:sz w:val="20"/>
          <w:szCs w:val="20"/>
        </w:rPr>
        <w:t xml:space="preserve">requirements </w:t>
      </w:r>
      <w:r w:rsidR="00642943">
        <w:rPr>
          <w:rFonts w:ascii="Times New Roman" w:eastAsia="宋体" w:hAnsi="Times New Roman" w:cs="Times New Roman"/>
          <w:kern w:val="0"/>
          <w:sz w:val="20"/>
          <w:szCs w:val="20"/>
        </w:rPr>
        <w:t>of</w:t>
      </w:r>
      <w:r>
        <w:rPr>
          <w:rFonts w:ascii="Times New Roman" w:eastAsia="宋体" w:hAnsi="Times New Roman" w:cs="Times New Roman" w:hint="eastAsia"/>
          <w:kern w:val="0"/>
          <w:sz w:val="20"/>
          <w:szCs w:val="20"/>
        </w:rPr>
        <w:t xml:space="preserve"> PSS/SSS detection and </w:t>
      </w:r>
      <w:r w:rsidR="00642943">
        <w:rPr>
          <w:rFonts w:ascii="Times New Roman" w:eastAsia="宋体" w:hAnsi="Times New Roman" w:cs="Times New Roman"/>
          <w:kern w:val="0"/>
          <w:sz w:val="20"/>
          <w:szCs w:val="20"/>
        </w:rPr>
        <w:t xml:space="preserve">intra-/inter-frequency </w:t>
      </w:r>
      <w:r>
        <w:rPr>
          <w:rFonts w:ascii="Times New Roman" w:eastAsia="宋体" w:hAnsi="Times New Roman" w:cs="Times New Roman" w:hint="eastAsia"/>
          <w:kern w:val="0"/>
          <w:sz w:val="20"/>
          <w:szCs w:val="20"/>
        </w:rPr>
        <w:t xml:space="preserve">measurement are enhanced by </w:t>
      </w:r>
      <w:r w:rsidR="00642943">
        <w:rPr>
          <w:rFonts w:ascii="Times New Roman" w:eastAsia="宋体" w:hAnsi="Times New Roman" w:cs="Times New Roman"/>
          <w:kern w:val="0"/>
          <w:sz w:val="20"/>
          <w:szCs w:val="20"/>
        </w:rPr>
        <w:t xml:space="preserve">a configurable scaling factor under the case of non-DRX and </w:t>
      </w:r>
      <w:r w:rsidR="00642943" w:rsidRPr="007706A4">
        <w:rPr>
          <w:rFonts w:ascii="Times New Roman" w:eastAsia="宋体" w:hAnsi="Times New Roman" w:cs="Times New Roman"/>
          <w:kern w:val="0"/>
          <w:sz w:val="20"/>
          <w:szCs w:val="20"/>
        </w:rPr>
        <w:t>DRX cycle ≤ 80ms</w:t>
      </w:r>
      <w:r w:rsidR="00F93688">
        <w:rPr>
          <w:rFonts w:ascii="Times New Roman" w:eastAsia="宋体" w:hAnsi="Times New Roman" w:cs="Times New Roman"/>
          <w:kern w:val="0"/>
          <w:sz w:val="20"/>
          <w:szCs w:val="20"/>
        </w:rPr>
        <w:t xml:space="preserve">, and the FR2 HST enhancement is applied to </w:t>
      </w:r>
      <w:r>
        <w:rPr>
          <w:rFonts w:ascii="Times New Roman" w:eastAsia="宋体" w:hAnsi="Times New Roman" w:cs="Times New Roman" w:hint="eastAsia"/>
          <w:kern w:val="0"/>
          <w:sz w:val="20"/>
          <w:szCs w:val="20"/>
        </w:rPr>
        <w:t xml:space="preserve">SMTC periodicity </w:t>
      </w:r>
      <w:r w:rsidR="00642943" w:rsidRPr="007706A4">
        <w:rPr>
          <w:rFonts w:ascii="Times New Roman" w:eastAsia="宋体" w:hAnsi="Times New Roman" w:cs="Times New Roman"/>
          <w:kern w:val="0"/>
          <w:sz w:val="20"/>
          <w:szCs w:val="20"/>
        </w:rPr>
        <w:t>≤</w:t>
      </w:r>
      <w:r w:rsidR="00642943">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 xml:space="preserve">40ms. From our perspective, similar enhancement on PCell measurement in R17 FR2 HST could be reused for </w:t>
      </w:r>
      <w:r w:rsidR="0016513C">
        <w:rPr>
          <w:rFonts w:ascii="Times New Roman" w:eastAsia="宋体" w:hAnsi="Times New Roman" w:cs="Times New Roman" w:hint="eastAsia"/>
          <w:kern w:val="0"/>
          <w:sz w:val="20"/>
          <w:szCs w:val="20"/>
        </w:rPr>
        <w:t>active</w:t>
      </w:r>
      <w:r>
        <w:rPr>
          <w:rFonts w:ascii="Times New Roman" w:eastAsia="宋体" w:hAnsi="Times New Roman" w:cs="Times New Roman" w:hint="eastAsia"/>
          <w:kern w:val="0"/>
          <w:sz w:val="20"/>
          <w:szCs w:val="20"/>
        </w:rPr>
        <w:t xml:space="preserve"> SCell measurement in Rel-18 FR2 HST enhancement.</w:t>
      </w:r>
    </w:p>
    <w:p w:rsidR="00F93688" w:rsidRPr="009C5807" w:rsidRDefault="00F93688" w:rsidP="00F93688">
      <w:pPr>
        <w:pStyle w:val="TH"/>
      </w:pPr>
      <w:r w:rsidRPr="009C5807">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H"/>
            </w:pPr>
            <w:r w:rsidRPr="009C5807">
              <w:t>T</w:t>
            </w:r>
            <w:r w:rsidRPr="009C5807">
              <w:rPr>
                <w:vertAlign w:val="subscript"/>
              </w:rPr>
              <w:t>PSS/SSS_sync_intra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rsidRPr="00F93688">
              <w:rPr>
                <w:highlight w:val="yellow"/>
              </w:rPr>
              <w:t>No DRX</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rsidRPr="009C5807">
              <w:t>max(600ms, ceil(</w:t>
            </w:r>
            <w:r w:rsidRPr="00F93688">
              <w:rPr>
                <w:highlight w:val="yellow"/>
              </w:rP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tcPr>
          <w:p w:rsidR="00F93688" w:rsidRPr="009C5807" w:rsidRDefault="00F93688" w:rsidP="007F3365">
            <w:pPr>
              <w:pStyle w:val="TAC"/>
            </w:pPr>
            <w:r w:rsidRPr="00F93688">
              <w:rPr>
                <w:highlight w:val="yellow"/>
              </w:rPr>
              <w:t>DRX cycle</w:t>
            </w:r>
            <w:r w:rsidRPr="00F93688">
              <w:rPr>
                <w:rFonts w:hint="eastAsia"/>
                <w:highlight w:val="yellow"/>
                <w:lang w:val="en-US"/>
              </w:rPr>
              <w:t>≤</w:t>
            </w:r>
            <w:r w:rsidRPr="00F93688">
              <w:rPr>
                <w:highlight w:val="yellow"/>
              </w:rPr>
              <w:t xml:space="preserve"> 80ms</w:t>
            </w:r>
          </w:p>
        </w:tc>
        <w:tc>
          <w:tcPr>
            <w:tcW w:w="4621" w:type="dxa"/>
            <w:tcBorders>
              <w:top w:val="single" w:sz="4" w:space="0" w:color="auto"/>
              <w:left w:val="single" w:sz="4" w:space="0" w:color="auto"/>
              <w:bottom w:val="single" w:sz="4" w:space="0" w:color="auto"/>
              <w:right w:val="single" w:sz="4" w:space="0" w:color="auto"/>
            </w:tcBorders>
          </w:tcPr>
          <w:p w:rsidR="00F93688" w:rsidRPr="009C5807" w:rsidRDefault="00F93688" w:rsidP="007F3365">
            <w:pPr>
              <w:pStyle w:val="TAC"/>
            </w:pPr>
            <w:r w:rsidRPr="009C5807">
              <w:t>max(600ms, ceil(</w:t>
            </w:r>
            <w:r w:rsidRPr="00F93688">
              <w:rPr>
                <w:highlight w:val="yellow"/>
              </w:rPr>
              <w:t>M1</w:t>
            </w:r>
            <w:r w:rsidRPr="00C0494E">
              <w:rPr>
                <w:vertAlign w:val="superscript"/>
              </w:rPr>
              <w:t xml:space="preserve">Note 2 </w:t>
            </w:r>
            <w:r w:rsidRPr="009C5807">
              <w:t>x</w:t>
            </w:r>
            <w:r>
              <w:t xml:space="preserve"> </w:t>
            </w:r>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93688" w:rsidRPr="009C5807" w:rsidTr="007F3365">
        <w:trPr>
          <w:trHeight w:val="245"/>
        </w:trPr>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ceil(</w:t>
            </w:r>
            <w:r>
              <w:t>1.5</w:t>
            </w:r>
            <w:r w:rsidRPr="00717C3D">
              <w:rPr>
                <w:vertAlign w:val="superscript"/>
              </w:rPr>
              <w:t xml:space="preserve"> </w:t>
            </w:r>
            <w:r w:rsidRPr="009C5807">
              <w:t>x 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93688" w:rsidRPr="009C5807" w:rsidTr="007F3365">
        <w:tc>
          <w:tcPr>
            <w:tcW w:w="4620"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F93688" w:rsidRPr="009C5807" w:rsidRDefault="00F93688" w:rsidP="007F3365">
            <w:pPr>
              <w:pStyle w:val="TAC"/>
              <w:rPr>
                <w:b/>
              </w:rPr>
            </w:pPr>
            <w:r w:rsidRPr="009C5807">
              <w:t>ceil(M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93688" w:rsidRPr="009C5807" w:rsidTr="007F3365">
        <w:tc>
          <w:tcPr>
            <w:tcW w:w="9241" w:type="dxa"/>
            <w:gridSpan w:val="2"/>
            <w:tcBorders>
              <w:top w:val="single" w:sz="4" w:space="0" w:color="auto"/>
              <w:left w:val="single" w:sz="4" w:space="0" w:color="auto"/>
              <w:bottom w:val="single" w:sz="4" w:space="0" w:color="auto"/>
              <w:right w:val="single" w:sz="4" w:space="0" w:color="auto"/>
            </w:tcBorders>
            <w:hideMark/>
          </w:tcPr>
          <w:p w:rsidR="00F93688" w:rsidRDefault="00F93688" w:rsidP="007F3365">
            <w:pPr>
              <w:pStyle w:val="TAN"/>
            </w:pPr>
            <w:r w:rsidRPr="009C5807">
              <w:t>NOTE 1:</w:t>
            </w:r>
            <w:r w:rsidRPr="009C5807">
              <w:tab/>
              <w:t>If different SMTC periodicities are configured for different cells, the SMTC period in the requirement is the one used by the cell being identified</w:t>
            </w:r>
          </w:p>
          <w:p w:rsidR="00F93688" w:rsidRDefault="00F93688" w:rsidP="007F3365">
            <w:pPr>
              <w:pStyle w:val="TAN"/>
            </w:pPr>
            <w:r w:rsidRPr="009C5807">
              <w:t xml:space="preserve">NOTE </w:t>
            </w:r>
            <w:r>
              <w:t>2</w:t>
            </w:r>
            <w:r w:rsidRPr="009C5807">
              <w:t>:</w:t>
            </w:r>
            <w:r w:rsidRPr="009C5807">
              <w:tab/>
            </w:r>
            <w:r w:rsidRPr="00F93688">
              <w:rPr>
                <w:highlight w:val="yellow"/>
              </w:rPr>
              <w:t>For UE supporting power class 6, M1</w:t>
            </w:r>
            <w:r w:rsidRPr="00F93688">
              <w:rPr>
                <w:highlight w:val="yellow"/>
                <w:vertAlign w:val="subscript"/>
              </w:rPr>
              <w:t xml:space="preserve"> </w:t>
            </w:r>
            <w:r w:rsidRPr="00F93688">
              <w:rPr>
                <w:highlight w:val="yellow"/>
              </w:rPr>
              <w:t>= 6 if [</w:t>
            </w:r>
            <w:r w:rsidRPr="00F93688">
              <w:rPr>
                <w:i/>
                <w:iCs/>
                <w:highlight w:val="yellow"/>
              </w:rPr>
              <w:t>highSpeedMeasFlagFR2-r17</w:t>
            </w:r>
            <w:r w:rsidRPr="00F93688">
              <w:rPr>
                <w:highlight w:val="yellow"/>
              </w:rPr>
              <w:t xml:space="preserve"> = set1] or M1</w:t>
            </w:r>
            <w:r w:rsidRPr="00F93688">
              <w:rPr>
                <w:highlight w:val="yellow"/>
                <w:vertAlign w:val="subscript"/>
              </w:rPr>
              <w:t xml:space="preserve"> </w:t>
            </w:r>
            <w:r w:rsidRPr="00F93688">
              <w:rPr>
                <w:highlight w:val="yellow"/>
              </w:rPr>
              <w:t>= 18 if [</w:t>
            </w:r>
            <w:r w:rsidRPr="00F93688">
              <w:rPr>
                <w:i/>
                <w:iCs/>
                <w:highlight w:val="yellow"/>
              </w:rPr>
              <w:t>highSpeedMeasFlagFR2-r17</w:t>
            </w:r>
            <w:r w:rsidRPr="00F93688">
              <w:rPr>
                <w:highlight w:val="yellow"/>
              </w:rPr>
              <w:t xml:space="preserve"> = set2]</w:t>
            </w:r>
          </w:p>
          <w:p w:rsidR="00F93688" w:rsidRPr="00717C3D" w:rsidRDefault="00F93688" w:rsidP="007F3365">
            <w:pPr>
              <w:pStyle w:val="TAN"/>
            </w:pPr>
            <w:r w:rsidRPr="009C5807">
              <w:t xml:space="preserve">NOTE </w:t>
            </w:r>
            <w:r>
              <w:t>3</w:t>
            </w:r>
            <w:r w:rsidRPr="009C5807">
              <w:t>:</w:t>
            </w:r>
            <w:r w:rsidRPr="009C5807">
              <w:tab/>
              <w:t>M</w:t>
            </w:r>
            <w:r w:rsidRPr="009C5807">
              <w:rPr>
                <w:vertAlign w:val="subscript"/>
              </w:rPr>
              <w:t>pss/sss_sync_w/o_gaps</w:t>
            </w:r>
            <w:r w:rsidRPr="009C5807">
              <w:t xml:space="preserve"> =24</w:t>
            </w:r>
            <w:r>
              <w:t>.</w:t>
            </w:r>
          </w:p>
        </w:tc>
      </w:tr>
    </w:tbl>
    <w:p w:rsidR="00B32425" w:rsidRPr="00B20035" w:rsidRDefault="005F3613" w:rsidP="00B20035">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sidR="0016513C">
        <w:rPr>
          <w:rFonts w:ascii="Times New Roman" w:eastAsia="宋体" w:hAnsi="Times New Roman" w:cs="Times New Roman"/>
          <w:b/>
          <w:kern w:val="0"/>
          <w:sz w:val="20"/>
          <w:szCs w:val="20"/>
        </w:rPr>
        <w:t>4</w:t>
      </w:r>
      <w:r w:rsidRPr="00B20035">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 xml:space="preserve">For </w:t>
      </w:r>
      <w:r w:rsidR="0016513C" w:rsidRPr="0016513C">
        <w:rPr>
          <w:rFonts w:ascii="Times New Roman" w:eastAsia="宋体" w:hAnsi="Times New Roman" w:cs="Times New Roman"/>
          <w:b/>
          <w:kern w:val="0"/>
          <w:sz w:val="20"/>
          <w:szCs w:val="20"/>
        </w:rPr>
        <w:t>active SCell measurement</w:t>
      </w:r>
      <w:r>
        <w:rPr>
          <w:rFonts w:ascii="Times New Roman" w:eastAsia="宋体" w:hAnsi="Times New Roman" w:cs="Times New Roman" w:hint="eastAsia"/>
          <w:b/>
          <w:kern w:val="0"/>
          <w:sz w:val="20"/>
          <w:szCs w:val="20"/>
        </w:rPr>
        <w:t xml:space="preserve"> </w:t>
      </w:r>
      <w:r w:rsidR="0080427C">
        <w:rPr>
          <w:rFonts w:ascii="Times New Roman" w:eastAsia="宋体" w:hAnsi="Times New Roman" w:cs="Times New Roman"/>
          <w:b/>
          <w:kern w:val="0"/>
          <w:sz w:val="20"/>
          <w:szCs w:val="20"/>
        </w:rPr>
        <w:t>requirement</w:t>
      </w:r>
      <w:r w:rsidR="00E52773">
        <w:rPr>
          <w:rFonts w:ascii="Times New Roman" w:eastAsia="宋体" w:hAnsi="Times New Roman" w:cs="Times New Roman" w:hint="eastAsia"/>
          <w:b/>
          <w:kern w:val="0"/>
          <w:sz w:val="20"/>
          <w:szCs w:val="20"/>
        </w:rPr>
        <w:t xml:space="preserve">, </w:t>
      </w:r>
      <w:r w:rsidR="00E52773" w:rsidRPr="00B20035">
        <w:rPr>
          <w:rFonts w:ascii="Times New Roman" w:eastAsia="宋体" w:hAnsi="Times New Roman" w:cs="Times New Roman"/>
          <w:b/>
          <w:kern w:val="0"/>
          <w:sz w:val="20"/>
          <w:szCs w:val="20"/>
        </w:rPr>
        <w:t>the</w:t>
      </w:r>
      <w:r w:rsidR="0080427C" w:rsidRPr="00B20035">
        <w:rPr>
          <w:rFonts w:ascii="Times New Roman" w:eastAsia="宋体" w:hAnsi="Times New Roman" w:cs="Times New Roman" w:hint="eastAsia"/>
          <w:b/>
          <w:kern w:val="0"/>
          <w:sz w:val="20"/>
          <w:szCs w:val="20"/>
        </w:rPr>
        <w:t xml:space="preserve"> enhance</w:t>
      </w:r>
      <w:r w:rsidR="0080427C" w:rsidRPr="00B20035">
        <w:rPr>
          <w:rFonts w:ascii="Times New Roman" w:eastAsia="宋体" w:hAnsi="Times New Roman" w:cs="Times New Roman"/>
          <w:b/>
          <w:kern w:val="0"/>
          <w:sz w:val="20"/>
          <w:szCs w:val="20"/>
        </w:rPr>
        <w:t>d requirement</w:t>
      </w:r>
      <w:r w:rsidRPr="00B20035">
        <w:rPr>
          <w:rFonts w:ascii="Times New Roman" w:eastAsia="宋体" w:hAnsi="Times New Roman" w:cs="Times New Roman" w:hint="eastAsia"/>
          <w:b/>
          <w:kern w:val="0"/>
          <w:sz w:val="20"/>
          <w:szCs w:val="20"/>
        </w:rPr>
        <w:t xml:space="preserve"> </w:t>
      </w:r>
      <w:r w:rsidR="00E52773" w:rsidRPr="00B20035">
        <w:rPr>
          <w:rFonts w:ascii="Times New Roman" w:eastAsia="宋体" w:hAnsi="Times New Roman" w:cs="Times New Roman"/>
          <w:b/>
          <w:kern w:val="0"/>
          <w:sz w:val="20"/>
          <w:szCs w:val="20"/>
        </w:rPr>
        <w:t>defined</w:t>
      </w:r>
      <w:r w:rsidRPr="00B20035">
        <w:rPr>
          <w:rFonts w:ascii="Times New Roman" w:eastAsia="宋体" w:hAnsi="Times New Roman" w:cs="Times New Roman" w:hint="eastAsia"/>
          <w:b/>
          <w:kern w:val="0"/>
          <w:sz w:val="20"/>
          <w:szCs w:val="20"/>
        </w:rPr>
        <w:t xml:space="preserve"> in R1</w:t>
      </w:r>
      <w:r>
        <w:rPr>
          <w:rFonts w:ascii="Times New Roman" w:eastAsia="宋体" w:hAnsi="Times New Roman" w:cs="Times New Roman" w:hint="eastAsia"/>
          <w:b/>
          <w:kern w:val="0"/>
          <w:sz w:val="20"/>
          <w:szCs w:val="20"/>
        </w:rPr>
        <w:t>7 FR2</w:t>
      </w:r>
      <w:r w:rsidRPr="00B20035">
        <w:rPr>
          <w:rFonts w:ascii="Times New Roman" w:eastAsia="宋体" w:hAnsi="Times New Roman" w:cs="Times New Roman" w:hint="eastAsia"/>
          <w:b/>
          <w:kern w:val="0"/>
          <w:sz w:val="20"/>
          <w:szCs w:val="20"/>
        </w:rPr>
        <w:t xml:space="preserve"> HST</w:t>
      </w:r>
      <w:r>
        <w:rPr>
          <w:rFonts w:ascii="Times New Roman" w:eastAsia="宋体" w:hAnsi="Times New Roman" w:cs="Times New Roman" w:hint="eastAsia"/>
          <w:b/>
          <w:kern w:val="0"/>
          <w:sz w:val="20"/>
          <w:szCs w:val="20"/>
        </w:rPr>
        <w:t xml:space="preserve"> </w:t>
      </w:r>
      <w:r w:rsidR="00E52773">
        <w:rPr>
          <w:rFonts w:ascii="Times New Roman" w:eastAsia="宋体" w:hAnsi="Times New Roman" w:cs="Times New Roman"/>
          <w:b/>
          <w:kern w:val="0"/>
          <w:sz w:val="20"/>
          <w:szCs w:val="20"/>
        </w:rPr>
        <w:t>can</w:t>
      </w:r>
      <w:r>
        <w:rPr>
          <w:rFonts w:ascii="Times New Roman" w:eastAsia="宋体" w:hAnsi="Times New Roman" w:cs="Times New Roman" w:hint="eastAsia"/>
          <w:b/>
          <w:kern w:val="0"/>
          <w:sz w:val="20"/>
          <w:szCs w:val="20"/>
        </w:rPr>
        <w:t xml:space="preserve"> be reused</w:t>
      </w:r>
      <w:r w:rsidRPr="00B20035">
        <w:rPr>
          <w:rFonts w:ascii="Times New Roman" w:eastAsia="宋体" w:hAnsi="Times New Roman" w:cs="Times New Roman" w:hint="eastAsia"/>
          <w:b/>
          <w:kern w:val="0"/>
          <w:sz w:val="20"/>
          <w:szCs w:val="20"/>
        </w:rPr>
        <w:t xml:space="preserve"> </w:t>
      </w:r>
      <w:r w:rsidR="00E52773">
        <w:rPr>
          <w:rFonts w:ascii="Times New Roman" w:eastAsia="宋体" w:hAnsi="Times New Roman" w:cs="Times New Roman"/>
          <w:b/>
          <w:kern w:val="0"/>
          <w:sz w:val="20"/>
          <w:szCs w:val="20"/>
        </w:rPr>
        <w:t>in Rel-18 FR2 HST</w:t>
      </w:r>
      <w:r w:rsidRPr="00B20035">
        <w:rPr>
          <w:rFonts w:ascii="Times New Roman" w:eastAsia="宋体" w:hAnsi="Times New Roman" w:cs="Times New Roman" w:hint="eastAsia"/>
          <w:b/>
          <w:kern w:val="0"/>
          <w:sz w:val="20"/>
          <w:szCs w:val="20"/>
        </w:rPr>
        <w:t>.</w:t>
      </w:r>
    </w:p>
    <w:p w:rsidR="00B32425" w:rsidRDefault="005F3613"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Rel-17 FR2 HST, </w:t>
      </w:r>
      <w:r w:rsidR="00420838">
        <w:rPr>
          <w:rFonts w:ascii="Times New Roman" w:eastAsia="宋体" w:hAnsi="Times New Roman" w:cs="Times New Roman"/>
          <w:kern w:val="0"/>
          <w:sz w:val="20"/>
          <w:szCs w:val="20"/>
        </w:rPr>
        <w:t>t</w:t>
      </w:r>
      <w:r w:rsidR="00420838">
        <w:rPr>
          <w:rFonts w:ascii="Times New Roman" w:eastAsia="宋体" w:hAnsi="Times New Roman" w:cs="Times New Roman" w:hint="eastAsia"/>
          <w:kern w:val="0"/>
          <w:sz w:val="20"/>
          <w:szCs w:val="20"/>
        </w:rPr>
        <w:t xml:space="preserve">he </w:t>
      </w:r>
      <w:r w:rsidR="00420838">
        <w:rPr>
          <w:rFonts w:ascii="Times New Roman" w:eastAsia="宋体" w:hAnsi="Times New Roman" w:cs="Times New Roman"/>
          <w:kern w:val="0"/>
          <w:sz w:val="20"/>
          <w:szCs w:val="20"/>
        </w:rPr>
        <w:t>BFD requirement</w:t>
      </w:r>
      <w:r w:rsidR="00420838">
        <w:rPr>
          <w:rFonts w:ascii="Times New Roman" w:eastAsia="宋体" w:hAnsi="Times New Roman" w:cs="Times New Roman" w:hint="eastAsia"/>
          <w:kern w:val="0"/>
          <w:sz w:val="20"/>
          <w:szCs w:val="20"/>
        </w:rPr>
        <w:t xml:space="preserve"> was enhanced </w:t>
      </w:r>
      <w:r w:rsidR="00420838">
        <w:rPr>
          <w:rFonts w:ascii="Times New Roman" w:eastAsia="宋体" w:hAnsi="Times New Roman" w:cs="Times New Roman"/>
          <w:kern w:val="0"/>
          <w:sz w:val="20"/>
          <w:szCs w:val="20"/>
        </w:rPr>
        <w:t xml:space="preserve">by a configurable scaling factor under the case of non-DRX and </w:t>
      </w:r>
      <w:r w:rsidR="00420838" w:rsidRPr="007706A4">
        <w:rPr>
          <w:rFonts w:ascii="Times New Roman" w:eastAsia="宋体" w:hAnsi="Times New Roman" w:cs="Times New Roman"/>
          <w:kern w:val="0"/>
          <w:sz w:val="20"/>
          <w:szCs w:val="20"/>
        </w:rPr>
        <w:t>DRX cycle ≤ 80ms</w:t>
      </w:r>
      <w:r w:rsidR="00420838">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whil</w:t>
      </w:r>
      <w:r w:rsidR="00420838">
        <w:rPr>
          <w:rFonts w:ascii="Times New Roman" w:eastAsia="宋体" w:hAnsi="Times New Roman" w:cs="Times New Roman" w:hint="eastAsia"/>
          <w:kern w:val="0"/>
          <w:sz w:val="20"/>
          <w:szCs w:val="20"/>
        </w:rPr>
        <w:t>e CBD requirement</w:t>
      </w:r>
      <w:r>
        <w:rPr>
          <w:rFonts w:ascii="Times New Roman" w:eastAsia="宋体" w:hAnsi="Times New Roman" w:cs="Times New Roman" w:hint="eastAsia"/>
          <w:kern w:val="0"/>
          <w:sz w:val="20"/>
          <w:szCs w:val="20"/>
        </w:rPr>
        <w:t xml:space="preserve"> </w:t>
      </w:r>
      <w:r w:rsidR="00420838">
        <w:rPr>
          <w:rFonts w:ascii="Times New Roman" w:eastAsia="宋体" w:hAnsi="Times New Roman" w:cs="Times New Roman"/>
          <w:kern w:val="0"/>
          <w:sz w:val="20"/>
          <w:szCs w:val="20"/>
        </w:rPr>
        <w:t>has</w:t>
      </w:r>
      <w:r>
        <w:rPr>
          <w:rFonts w:ascii="Times New Roman" w:eastAsia="宋体" w:hAnsi="Times New Roman" w:cs="Times New Roman" w:hint="eastAsia"/>
          <w:kern w:val="0"/>
          <w:sz w:val="20"/>
          <w:szCs w:val="20"/>
        </w:rPr>
        <w:t xml:space="preserve"> not</w:t>
      </w:r>
      <w:r w:rsidR="00420838">
        <w:rPr>
          <w:rFonts w:ascii="Times New Roman" w:eastAsia="宋体" w:hAnsi="Times New Roman" w:cs="Times New Roman"/>
          <w:kern w:val="0"/>
          <w:sz w:val="20"/>
          <w:szCs w:val="20"/>
        </w:rPr>
        <w:t xml:space="preserve"> been</w:t>
      </w:r>
      <w:r>
        <w:rPr>
          <w:rFonts w:ascii="Times New Roman" w:eastAsia="宋体" w:hAnsi="Times New Roman" w:cs="Times New Roman" w:hint="eastAsia"/>
          <w:kern w:val="0"/>
          <w:sz w:val="20"/>
          <w:szCs w:val="20"/>
        </w:rPr>
        <w:t xml:space="preserve"> enhanced.</w:t>
      </w:r>
      <w:r w:rsidR="00420838">
        <w:rPr>
          <w:rFonts w:ascii="Times New Roman" w:eastAsia="宋体" w:hAnsi="Times New Roman" w:cs="Times New Roman"/>
          <w:kern w:val="0"/>
          <w:sz w:val="20"/>
          <w:szCs w:val="20"/>
        </w:rPr>
        <w:t xml:space="preserve"> </w:t>
      </w:r>
      <w:r w:rsidR="00484AB1">
        <w:rPr>
          <w:rFonts w:ascii="Times New Roman" w:eastAsia="宋体" w:hAnsi="Times New Roman" w:cs="Times New Roman"/>
          <w:kern w:val="0"/>
          <w:sz w:val="20"/>
          <w:szCs w:val="20"/>
        </w:rPr>
        <w:t xml:space="preserve">According to TS38.306, </w:t>
      </w:r>
      <w:r w:rsidR="00420838">
        <w:rPr>
          <w:rFonts w:ascii="Times New Roman" w:eastAsia="宋体" w:hAnsi="Times New Roman" w:cs="Times New Roman"/>
          <w:kern w:val="0"/>
          <w:sz w:val="20"/>
          <w:szCs w:val="20"/>
        </w:rPr>
        <w:t>the beam failure recovery on SCell is an optional feature</w:t>
      </w:r>
      <w:r w:rsidR="0016513C">
        <w:rPr>
          <w:rFonts w:ascii="Times New Roman" w:eastAsia="宋体" w:hAnsi="Times New Roman" w:cs="Times New Roman"/>
          <w:kern w:val="0"/>
          <w:sz w:val="20"/>
          <w:szCs w:val="20"/>
        </w:rPr>
        <w:t xml:space="preserve"> as shown in below</w:t>
      </w:r>
      <w:r w:rsidR="00420838">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r w:rsidR="006C3A46">
        <w:rPr>
          <w:rFonts w:ascii="Times New Roman" w:eastAsia="宋体" w:hAnsi="Times New Roman" w:cs="Times New Roman"/>
          <w:kern w:val="0"/>
          <w:sz w:val="20"/>
          <w:szCs w:val="20"/>
        </w:rPr>
        <w:t xml:space="preserve">RAN4 need to decide whether the </w:t>
      </w:r>
      <w:r w:rsidR="006C3A46" w:rsidRPr="006C3A46">
        <w:rPr>
          <w:rFonts w:ascii="Times New Roman" w:eastAsia="宋体" w:hAnsi="Times New Roman" w:cs="Times New Roman"/>
          <w:kern w:val="0"/>
          <w:sz w:val="20"/>
          <w:szCs w:val="20"/>
        </w:rPr>
        <w:t>train roof-mounted high-power devices</w:t>
      </w:r>
      <w:r w:rsidR="006C3A46">
        <w:rPr>
          <w:rFonts w:ascii="Times New Roman" w:eastAsia="宋体" w:hAnsi="Times New Roman" w:cs="Times New Roman"/>
          <w:kern w:val="0"/>
          <w:sz w:val="20"/>
          <w:szCs w:val="20"/>
        </w:rPr>
        <w:t xml:space="preserve"> (FR2 HST UE) support the beam failure recovery on SCell.</w:t>
      </w:r>
      <w:r w:rsidR="006C3A46" w:rsidRPr="006C3A46">
        <w:rPr>
          <w:rFonts w:ascii="Times New Roman" w:eastAsia="宋体" w:hAnsi="Times New Roman" w:cs="Times New Roman" w:hint="eastAsia"/>
          <w:kern w:val="0"/>
          <w:sz w:val="20"/>
          <w:szCs w:val="20"/>
        </w:rPr>
        <w:t xml:space="preserve"> </w:t>
      </w:r>
      <w:r w:rsidR="006C3A46">
        <w:rPr>
          <w:rFonts w:ascii="Times New Roman" w:eastAsia="宋体" w:hAnsi="Times New Roman" w:cs="Times New Roman"/>
          <w:kern w:val="0"/>
          <w:sz w:val="20"/>
          <w:szCs w:val="20"/>
        </w:rPr>
        <w:t>If yes, RAN4 need to define the enhanced requirement for BFD</w:t>
      </w:r>
      <w:r w:rsidR="005520EC">
        <w:rPr>
          <w:rFonts w:ascii="Times New Roman" w:eastAsia="宋体" w:hAnsi="Times New Roman" w:cs="Times New Roman"/>
          <w:kern w:val="0"/>
          <w:sz w:val="20"/>
          <w:szCs w:val="20"/>
        </w:rPr>
        <w:t xml:space="preserve"> and the </w:t>
      </w:r>
      <w:r w:rsidR="00F73B2F">
        <w:rPr>
          <w:rFonts w:ascii="Times New Roman" w:eastAsia="宋体" w:hAnsi="Times New Roman" w:cs="Times New Roman"/>
          <w:kern w:val="0"/>
          <w:sz w:val="20"/>
          <w:szCs w:val="20"/>
        </w:rPr>
        <w:t>enhanced BFD requirement defined in Rel-17 FR2 HST can be reused</w:t>
      </w:r>
      <w:r w:rsidR="006C3A46">
        <w:rPr>
          <w:rFonts w:ascii="Times New Roman" w:eastAsia="宋体" w:hAnsi="Times New Roman" w:cs="Times New Roman"/>
          <w:kern w:val="0"/>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513C" w:rsidRPr="00B11372" w:rsidTr="00345347">
        <w:trPr>
          <w:cantSplit/>
          <w:tblHeader/>
        </w:trPr>
        <w:tc>
          <w:tcPr>
            <w:tcW w:w="6917" w:type="dxa"/>
          </w:tcPr>
          <w:p w:rsidR="0016513C" w:rsidRPr="00B11372" w:rsidRDefault="0016513C" w:rsidP="00345347">
            <w:pPr>
              <w:pStyle w:val="TAH"/>
            </w:pPr>
            <w:r w:rsidRPr="00B11372">
              <w:lastRenderedPageBreak/>
              <w:t>Definitions for parameters</w:t>
            </w:r>
          </w:p>
        </w:tc>
        <w:tc>
          <w:tcPr>
            <w:tcW w:w="709" w:type="dxa"/>
          </w:tcPr>
          <w:p w:rsidR="0016513C" w:rsidRPr="00B11372" w:rsidRDefault="0016513C" w:rsidP="00345347">
            <w:pPr>
              <w:pStyle w:val="TAH"/>
            </w:pPr>
            <w:r w:rsidRPr="00B11372">
              <w:t>Per</w:t>
            </w:r>
          </w:p>
        </w:tc>
        <w:tc>
          <w:tcPr>
            <w:tcW w:w="567" w:type="dxa"/>
          </w:tcPr>
          <w:p w:rsidR="0016513C" w:rsidRPr="00B11372" w:rsidRDefault="0016513C" w:rsidP="00345347">
            <w:pPr>
              <w:pStyle w:val="TAH"/>
            </w:pPr>
            <w:r w:rsidRPr="00B11372">
              <w:t>M</w:t>
            </w:r>
          </w:p>
        </w:tc>
        <w:tc>
          <w:tcPr>
            <w:tcW w:w="709" w:type="dxa"/>
          </w:tcPr>
          <w:p w:rsidR="0016513C" w:rsidRPr="00B11372" w:rsidRDefault="0016513C" w:rsidP="00345347">
            <w:pPr>
              <w:pStyle w:val="TAH"/>
            </w:pPr>
            <w:r w:rsidRPr="00B11372">
              <w:t>FDD-TDD</w:t>
            </w:r>
          </w:p>
          <w:p w:rsidR="0016513C" w:rsidRPr="00B11372" w:rsidRDefault="0016513C" w:rsidP="00345347">
            <w:pPr>
              <w:pStyle w:val="TAH"/>
            </w:pPr>
            <w:r w:rsidRPr="00B11372">
              <w:t>DIFF</w:t>
            </w:r>
          </w:p>
        </w:tc>
        <w:tc>
          <w:tcPr>
            <w:tcW w:w="728" w:type="dxa"/>
          </w:tcPr>
          <w:p w:rsidR="0016513C" w:rsidRPr="00B11372" w:rsidRDefault="0016513C" w:rsidP="00345347">
            <w:pPr>
              <w:pStyle w:val="TAH"/>
            </w:pPr>
            <w:r w:rsidRPr="00B11372">
              <w:t>FR1-FR2</w:t>
            </w:r>
          </w:p>
          <w:p w:rsidR="0016513C" w:rsidRPr="00B11372" w:rsidRDefault="0016513C" w:rsidP="00345347">
            <w:pPr>
              <w:pStyle w:val="TAH"/>
            </w:pPr>
            <w:r w:rsidRPr="00B11372">
              <w:t>DIFF</w:t>
            </w:r>
          </w:p>
        </w:tc>
      </w:tr>
      <w:tr w:rsidR="0016513C" w:rsidRPr="00B11372" w:rsidTr="00345347">
        <w:trPr>
          <w:cantSplit/>
          <w:tblHeader/>
        </w:trPr>
        <w:tc>
          <w:tcPr>
            <w:tcW w:w="6917" w:type="dxa"/>
          </w:tcPr>
          <w:p w:rsidR="0016513C" w:rsidRPr="00B11372" w:rsidRDefault="0016513C" w:rsidP="0016513C">
            <w:pPr>
              <w:pStyle w:val="TAL"/>
              <w:rPr>
                <w:b/>
                <w:bCs/>
                <w:i/>
                <w:iCs/>
              </w:rPr>
            </w:pPr>
            <w:r w:rsidRPr="00B11372">
              <w:rPr>
                <w:b/>
                <w:bCs/>
                <w:i/>
                <w:iCs/>
              </w:rPr>
              <w:t>maxNumberSCellBFR-r16</w:t>
            </w:r>
          </w:p>
          <w:p w:rsidR="0016513C" w:rsidRPr="00B11372" w:rsidRDefault="0016513C" w:rsidP="0016513C">
            <w:pPr>
              <w:pStyle w:val="TAL"/>
              <w:rPr>
                <w:b/>
                <w:bCs/>
                <w:i/>
                <w:iCs/>
              </w:rPr>
            </w:pPr>
            <w:r w:rsidRPr="00B11372">
              <w:t xml:space="preserve">Defines the </w:t>
            </w:r>
            <w:r w:rsidRPr="00B11372">
              <w:rPr>
                <w:rFonts w:cs="Arial"/>
                <w:szCs w:val="18"/>
              </w:rPr>
              <w:t xml:space="preserve">maximum number of SCells configured for SCell beam failure recovery simultaneously. The UE indicating support of this also indicates the capabilities of </w:t>
            </w:r>
            <w:r w:rsidRPr="00B11372">
              <w:rPr>
                <w:i/>
              </w:rPr>
              <w:t xml:space="preserve">maxNumberCSI-RS-BFD, maxNumberSSB-BFD </w:t>
            </w:r>
            <w:r w:rsidRPr="00B11372">
              <w:rPr>
                <w:iCs/>
              </w:rPr>
              <w:t>and</w:t>
            </w:r>
            <w:r w:rsidRPr="00B11372">
              <w:rPr>
                <w:i/>
              </w:rPr>
              <w:t xml:space="preserve"> maxNumberCSI-RS-SSB-CBD.</w:t>
            </w:r>
          </w:p>
        </w:tc>
        <w:tc>
          <w:tcPr>
            <w:tcW w:w="709" w:type="dxa"/>
          </w:tcPr>
          <w:p w:rsidR="0016513C" w:rsidRPr="00B11372" w:rsidRDefault="0016513C" w:rsidP="0016513C">
            <w:pPr>
              <w:pStyle w:val="TAL"/>
              <w:jc w:val="center"/>
              <w:rPr>
                <w:bCs/>
                <w:iCs/>
              </w:rPr>
            </w:pPr>
            <w:r w:rsidRPr="00B11372">
              <w:rPr>
                <w:bCs/>
                <w:iCs/>
              </w:rPr>
              <w:t>Band</w:t>
            </w:r>
          </w:p>
        </w:tc>
        <w:tc>
          <w:tcPr>
            <w:tcW w:w="567" w:type="dxa"/>
          </w:tcPr>
          <w:p w:rsidR="0016513C" w:rsidRPr="00B11372" w:rsidRDefault="0016513C" w:rsidP="0016513C">
            <w:pPr>
              <w:pStyle w:val="TAL"/>
              <w:jc w:val="center"/>
              <w:rPr>
                <w:bCs/>
                <w:iCs/>
              </w:rPr>
            </w:pPr>
            <w:r w:rsidRPr="0016513C">
              <w:rPr>
                <w:bCs/>
                <w:iCs/>
                <w:highlight w:val="yellow"/>
              </w:rPr>
              <w:t>No</w:t>
            </w:r>
          </w:p>
        </w:tc>
        <w:tc>
          <w:tcPr>
            <w:tcW w:w="709" w:type="dxa"/>
          </w:tcPr>
          <w:p w:rsidR="0016513C" w:rsidRPr="00B11372" w:rsidRDefault="0016513C" w:rsidP="0016513C">
            <w:pPr>
              <w:pStyle w:val="TAL"/>
              <w:jc w:val="center"/>
              <w:rPr>
                <w:bCs/>
                <w:iCs/>
              </w:rPr>
            </w:pPr>
            <w:r w:rsidRPr="00B11372">
              <w:rPr>
                <w:bCs/>
                <w:iCs/>
              </w:rPr>
              <w:t>N/A</w:t>
            </w:r>
          </w:p>
        </w:tc>
        <w:tc>
          <w:tcPr>
            <w:tcW w:w="728" w:type="dxa"/>
          </w:tcPr>
          <w:p w:rsidR="0016513C" w:rsidRPr="00B11372" w:rsidRDefault="0016513C" w:rsidP="0016513C">
            <w:pPr>
              <w:pStyle w:val="TAL"/>
              <w:jc w:val="center"/>
            </w:pPr>
            <w:r w:rsidRPr="00B11372">
              <w:t>N/A</w:t>
            </w:r>
          </w:p>
        </w:tc>
      </w:tr>
    </w:tbl>
    <w:p w:rsidR="0016513C" w:rsidRDefault="0016513C" w:rsidP="0007601F">
      <w:pPr>
        <w:overflowPunct w:val="0"/>
        <w:autoSpaceDE w:val="0"/>
        <w:autoSpaceDN w:val="0"/>
        <w:adjustRightInd w:val="0"/>
        <w:spacing w:before="240" w:after="240" w:line="360" w:lineRule="auto"/>
        <w:jc w:val="both"/>
        <w:textAlignment w:val="baseline"/>
        <w:rPr>
          <w:rFonts w:ascii="Times New Roman" w:eastAsia="宋体" w:hAnsi="Times New Roman" w:cs="Times New Roman"/>
          <w:kern w:val="0"/>
          <w:sz w:val="20"/>
          <w:szCs w:val="20"/>
        </w:rPr>
      </w:pPr>
    </w:p>
    <w:p w:rsidR="00F93688" w:rsidRDefault="00F93688" w:rsidP="00F93688">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Default="00F93688" w:rsidP="007F3365">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rsidR="00F93688" w:rsidRDefault="00F93688" w:rsidP="007F3365">
            <w:pPr>
              <w:pStyle w:val="TAH"/>
            </w:pPr>
            <w:r>
              <w:t>T</w:t>
            </w:r>
            <w:r>
              <w:rPr>
                <w:vertAlign w:val="subscript"/>
              </w:rPr>
              <w:t>Evaluate_BFD_SSB</w:t>
            </w:r>
            <w:r>
              <w:t xml:space="preserve"> (ms) </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rPr>
            </w:pPr>
            <w:r w:rsidRPr="00F93688">
              <w:rPr>
                <w:highlight w:val="yellow"/>
              </w:rPr>
              <w:t>no DRX</w:t>
            </w:r>
          </w:p>
        </w:tc>
        <w:tc>
          <w:tcPr>
            <w:tcW w:w="4582"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lang w:val="fr-FR"/>
              </w:rPr>
            </w:pPr>
            <w:r w:rsidRPr="00F93688">
              <w:rPr>
                <w:highlight w:val="yellow"/>
                <w:lang w:val="fr-FR"/>
              </w:rPr>
              <w:t xml:space="preserve">Max(50, Ceil(5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 xml:space="preserve">P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N</w:t>
            </w:r>
            <w:r w:rsidRPr="00F93688">
              <w:rPr>
                <w:highlight w:val="yellow"/>
                <w:vertAlign w:val="superscript"/>
              </w:rPr>
              <w:t xml:space="preserve"> Note</w:t>
            </w:r>
            <w:r w:rsidRPr="00F93688">
              <w:rPr>
                <w:rFonts w:hint="eastAsia"/>
                <w:highlight w:val="yellow"/>
                <w:vertAlign w:val="superscript"/>
                <w:lang w:val="en-US" w:eastAsia="zh-CN"/>
              </w:rPr>
              <w:t>2</w:t>
            </w:r>
            <w:r w:rsidRPr="00F93688">
              <w:rPr>
                <w:highlight w:val="yellow"/>
                <w:lang w:val="fr-FR"/>
              </w:rPr>
              <w:t xml:space="preserve">)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T</w:t>
            </w:r>
            <w:r w:rsidRPr="00F93688">
              <w:rPr>
                <w:highlight w:val="yellow"/>
                <w:vertAlign w:val="subscript"/>
                <w:lang w:val="fr-FR"/>
              </w:rPr>
              <w:t>SSB</w:t>
            </w:r>
            <w:r w:rsidRPr="00F93688">
              <w:rPr>
                <w:highlight w:val="yellow"/>
                <w:lang w:val="fr-FR"/>
              </w:rPr>
              <w:t>)</w:t>
            </w:r>
          </w:p>
        </w:tc>
      </w:tr>
      <w:tr w:rsidR="00F93688" w:rsidTr="007F3365">
        <w:trPr>
          <w:jc w:val="center"/>
        </w:trPr>
        <w:tc>
          <w:tcPr>
            <w:tcW w:w="2035"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rPr>
            </w:pPr>
            <w:r w:rsidRPr="00F93688">
              <w:rPr>
                <w:highlight w:val="yellow"/>
              </w:rPr>
              <w:t xml:space="preserve">DRX cycle </w:t>
            </w:r>
            <w:r w:rsidRPr="00F93688">
              <w:rPr>
                <w:rFonts w:cs="Arial" w:hint="eastAsia"/>
                <w:highlight w:val="yellow"/>
              </w:rPr>
              <w:t>≤</w:t>
            </w:r>
            <w:r w:rsidRPr="00F93688">
              <w:rPr>
                <w:rFonts w:cs="Arial"/>
                <w:highlight w:val="yellow"/>
              </w:rPr>
              <w:t xml:space="preserve"> </w:t>
            </w:r>
            <w:r w:rsidRPr="00F93688">
              <w:rPr>
                <w:highlight w:val="yellow"/>
              </w:rPr>
              <w:t>80ms</w:t>
            </w:r>
          </w:p>
        </w:tc>
        <w:tc>
          <w:tcPr>
            <w:tcW w:w="4582" w:type="dxa"/>
            <w:tcBorders>
              <w:top w:val="single" w:sz="4" w:space="0" w:color="auto"/>
              <w:left w:val="single" w:sz="4" w:space="0" w:color="auto"/>
              <w:bottom w:val="single" w:sz="4" w:space="0" w:color="auto"/>
              <w:right w:val="single" w:sz="4" w:space="0" w:color="auto"/>
            </w:tcBorders>
            <w:hideMark/>
          </w:tcPr>
          <w:p w:rsidR="00F93688" w:rsidRPr="00F93688" w:rsidRDefault="00F93688" w:rsidP="007F3365">
            <w:pPr>
              <w:pStyle w:val="TAC"/>
              <w:rPr>
                <w:highlight w:val="yellow"/>
                <w:lang w:val="fr-FR"/>
              </w:rPr>
            </w:pPr>
            <w:r w:rsidRPr="00F93688">
              <w:rPr>
                <w:highlight w:val="yellow"/>
                <w:lang w:val="fr-FR"/>
              </w:rPr>
              <w:t xml:space="preserve">Max(50, Ceil(7.5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 xml:space="preserve">P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N</w:t>
            </w:r>
            <w:r w:rsidRPr="00F93688">
              <w:rPr>
                <w:highlight w:val="yellow"/>
                <w:vertAlign w:val="superscript"/>
              </w:rPr>
              <w:t xml:space="preserve"> Note</w:t>
            </w:r>
            <w:r w:rsidRPr="00F93688">
              <w:rPr>
                <w:rFonts w:hint="eastAsia"/>
                <w:highlight w:val="yellow"/>
                <w:vertAlign w:val="superscript"/>
                <w:lang w:val="en-US" w:eastAsia="zh-CN"/>
              </w:rPr>
              <w:t>2</w:t>
            </w:r>
            <w:r w:rsidRPr="00F93688">
              <w:rPr>
                <w:highlight w:val="yellow"/>
                <w:lang w:val="fr-FR"/>
              </w:rPr>
              <w:t xml:space="preserve">) </w:t>
            </w:r>
            <w:r w:rsidRPr="00F93688">
              <w:rPr>
                <w:rFonts w:cs="Arial"/>
                <w:szCs w:val="18"/>
                <w:highlight w:val="yellow"/>
              </w:rPr>
              <w:sym w:font="Symbol" w:char="F0B4"/>
            </w:r>
            <w:r w:rsidRPr="00F93688">
              <w:rPr>
                <w:rFonts w:cs="Arial"/>
                <w:szCs w:val="18"/>
                <w:highlight w:val="yellow"/>
                <w:lang w:val="fr-FR"/>
              </w:rPr>
              <w:t xml:space="preserve"> </w:t>
            </w:r>
            <w:r w:rsidRPr="00F93688">
              <w:rPr>
                <w:highlight w:val="yellow"/>
                <w:lang w:val="fr-FR"/>
              </w:rPr>
              <w:t>Max(T</w:t>
            </w:r>
            <w:r w:rsidRPr="00F93688">
              <w:rPr>
                <w:highlight w:val="yellow"/>
                <w:vertAlign w:val="subscript"/>
                <w:lang w:val="fr-FR"/>
              </w:rPr>
              <w:t>DRX</w:t>
            </w:r>
            <w:r w:rsidRPr="00F93688">
              <w:rPr>
                <w:highlight w:val="yellow"/>
                <w:lang w:val="fr-FR"/>
              </w:rPr>
              <w:t>,T</w:t>
            </w:r>
            <w:r w:rsidRPr="00F93688">
              <w:rPr>
                <w:highlight w:val="yellow"/>
                <w:vertAlign w:val="subscript"/>
                <w:lang w:val="fr-FR"/>
              </w:rPr>
              <w:t>SSB</w:t>
            </w:r>
            <w:r w:rsidRPr="00F93688">
              <w:rPr>
                <w:highlight w:val="yellow"/>
                <w:lang w:val="fr-FR"/>
              </w:rPr>
              <w:t>))</w:t>
            </w:r>
          </w:p>
        </w:tc>
      </w:tr>
      <w:tr w:rsidR="00F93688" w:rsidTr="007F33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93688" w:rsidRDefault="00F93688" w:rsidP="007F3365">
            <w:pPr>
              <w:pStyle w:val="TAN"/>
            </w:pPr>
            <w:r>
              <w:t>Note 1:</w:t>
            </w:r>
            <w:r w:rsidRPr="00663509">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782593EC" wp14:editId="54A8C04A">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rsidR="00F93688" w:rsidRPr="00E62AAC" w:rsidRDefault="00F93688" w:rsidP="007F3365">
            <w:pPr>
              <w:pStyle w:val="TAN"/>
              <w:rPr>
                <w:rFonts w:cs="Arial"/>
                <w:szCs w:val="18"/>
              </w:rPr>
            </w:pPr>
            <w:r>
              <w:rPr>
                <w:rFonts w:cs="Arial"/>
                <w:szCs w:val="18"/>
              </w:rPr>
              <w:t>Note 2:</w:t>
            </w:r>
            <w:r>
              <w:rPr>
                <w:rFonts w:cs="Arial"/>
                <w:szCs w:val="18"/>
              </w:rPr>
              <w:tab/>
            </w:r>
            <w:r w:rsidRPr="00F93688">
              <w:rPr>
                <w:rFonts w:eastAsia="?? ??" w:cs="Arial"/>
                <w:szCs w:val="18"/>
                <w:highlight w:val="yellow"/>
              </w:rPr>
              <w:t xml:space="preserve">scaling factor N=2 when </w:t>
            </w:r>
            <w:r w:rsidRPr="00F93688">
              <w:rPr>
                <w:rFonts w:eastAsia="?? ??" w:cs="Arial"/>
                <w:i/>
                <w:szCs w:val="18"/>
                <w:highlight w:val="yellow"/>
              </w:rPr>
              <w:t>highSpeedMeasFlagFR2-r17</w:t>
            </w:r>
            <w:r w:rsidRPr="00F93688">
              <w:rPr>
                <w:rFonts w:eastAsia="?? ??" w:cs="Arial"/>
                <w:szCs w:val="18"/>
                <w:highlight w:val="yellow"/>
              </w:rPr>
              <w:t xml:space="preserve"> is configured to set1 or scaling factor N=6 when </w:t>
            </w:r>
            <w:r w:rsidRPr="00F93688">
              <w:rPr>
                <w:rFonts w:eastAsia="?? ??" w:cs="Arial"/>
                <w:i/>
                <w:szCs w:val="18"/>
                <w:highlight w:val="yellow"/>
              </w:rPr>
              <w:t>highSpeedMeasFlagFR2-r17</w:t>
            </w:r>
            <w:r w:rsidRPr="00F93688">
              <w:rPr>
                <w:rFonts w:eastAsia="?? ??" w:cs="Arial"/>
                <w:szCs w:val="18"/>
                <w:highlight w:val="yellow"/>
              </w:rPr>
              <w:t xml:space="preserve"> is configured to set2.ctor N=6 when [highSpeedMeasFlagFR2-r17] is configured to [set2].</w:t>
            </w:r>
          </w:p>
        </w:tc>
      </w:tr>
    </w:tbl>
    <w:p w:rsidR="00240572" w:rsidRPr="00240572" w:rsidRDefault="0024057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hint="eastAsia"/>
          <w:b/>
          <w:kern w:val="0"/>
          <w:sz w:val="20"/>
          <w:szCs w:val="20"/>
        </w:rPr>
        <w:t>O</w:t>
      </w:r>
      <w:r w:rsidRPr="00240572">
        <w:rPr>
          <w:rFonts w:ascii="Times New Roman" w:eastAsia="宋体" w:hAnsi="Times New Roman" w:cs="Times New Roman"/>
          <w:b/>
          <w:kern w:val="0"/>
          <w:sz w:val="20"/>
          <w:szCs w:val="20"/>
        </w:rPr>
        <w:t xml:space="preserve">bservation 1: </w:t>
      </w:r>
      <w:r>
        <w:rPr>
          <w:rFonts w:ascii="Times New Roman" w:eastAsia="宋体" w:hAnsi="Times New Roman" w:cs="Times New Roman" w:hint="eastAsia"/>
          <w:b/>
          <w:kern w:val="0"/>
          <w:sz w:val="20"/>
          <w:szCs w:val="20"/>
        </w:rPr>
        <w:t xml:space="preserve">RAN4 </w:t>
      </w:r>
      <w:r>
        <w:rPr>
          <w:rFonts w:ascii="Times New Roman" w:eastAsia="宋体" w:hAnsi="Times New Roman" w:cs="Times New Roman"/>
          <w:b/>
          <w:kern w:val="0"/>
          <w:sz w:val="20"/>
          <w:szCs w:val="20"/>
        </w:rPr>
        <w:t xml:space="preserve">needs </w:t>
      </w:r>
      <w:r>
        <w:rPr>
          <w:rFonts w:ascii="Times New Roman" w:eastAsia="宋体" w:hAnsi="Times New Roman" w:cs="Times New Roman" w:hint="eastAsia"/>
          <w:b/>
          <w:kern w:val="0"/>
          <w:sz w:val="20"/>
          <w:szCs w:val="20"/>
        </w:rPr>
        <w:t xml:space="preserve">to </w:t>
      </w:r>
      <w:r>
        <w:rPr>
          <w:rFonts w:ascii="Times New Roman" w:eastAsia="宋体" w:hAnsi="Times New Roman" w:cs="Times New Roman"/>
          <w:b/>
          <w:kern w:val="0"/>
          <w:sz w:val="20"/>
          <w:szCs w:val="20"/>
        </w:rPr>
        <w:t>decide</w:t>
      </w:r>
      <w:r w:rsidRPr="00240572">
        <w:rPr>
          <w:rFonts w:ascii="Times New Roman" w:eastAsia="宋体" w:hAnsi="Times New Roman" w:cs="Times New Roman"/>
          <w:b/>
          <w:kern w:val="0"/>
          <w:sz w:val="20"/>
          <w:szCs w:val="20"/>
        </w:rPr>
        <w:t xml:space="preserve"> </w:t>
      </w:r>
      <w:r w:rsidRPr="006C3A46">
        <w:rPr>
          <w:rFonts w:ascii="Times New Roman" w:eastAsia="宋体" w:hAnsi="Times New Roman" w:cs="Times New Roman"/>
          <w:b/>
          <w:kern w:val="0"/>
          <w:sz w:val="20"/>
          <w:szCs w:val="20"/>
        </w:rPr>
        <w:t>whether the train roof-mounted high-power devices (FR2 HST UE) support the beam failure recovery on SCell</w:t>
      </w:r>
      <w:r>
        <w:rPr>
          <w:rFonts w:ascii="Times New Roman" w:eastAsia="宋体" w:hAnsi="Times New Roman" w:cs="Times New Roman" w:hint="eastAsia"/>
          <w:b/>
          <w:kern w:val="0"/>
          <w:sz w:val="20"/>
          <w:szCs w:val="20"/>
        </w:rPr>
        <w:t>.</w:t>
      </w:r>
    </w:p>
    <w:p w:rsidR="00B32425" w:rsidRDefault="005F3613"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b/>
          <w:kern w:val="0"/>
          <w:sz w:val="20"/>
          <w:szCs w:val="20"/>
        </w:rPr>
        <w:t xml:space="preserve">Proposal </w:t>
      </w:r>
      <w:r w:rsidR="0016513C" w:rsidRPr="00240572">
        <w:rPr>
          <w:rFonts w:ascii="Times New Roman" w:eastAsia="宋体" w:hAnsi="Times New Roman" w:cs="Times New Roman"/>
          <w:b/>
          <w:kern w:val="0"/>
          <w:sz w:val="20"/>
          <w:szCs w:val="20"/>
        </w:rPr>
        <w:t>5</w:t>
      </w:r>
      <w:r w:rsidRPr="00240572">
        <w:rPr>
          <w:rFonts w:ascii="Times New Roman" w:eastAsia="宋体" w:hAnsi="Times New Roman" w:cs="Times New Roman"/>
          <w:b/>
          <w:kern w:val="0"/>
          <w:sz w:val="20"/>
          <w:szCs w:val="20"/>
        </w:rPr>
        <w:t>:</w:t>
      </w:r>
      <w:r>
        <w:rPr>
          <w:rFonts w:ascii="Times New Roman" w:eastAsia="宋体" w:hAnsi="Times New Roman" w:cs="Times New Roman" w:hint="eastAsia"/>
          <w:b/>
          <w:kern w:val="0"/>
          <w:sz w:val="20"/>
          <w:szCs w:val="20"/>
        </w:rPr>
        <w:t xml:space="preserve"> </w:t>
      </w:r>
      <w:r w:rsidR="00F73B2F">
        <w:rPr>
          <w:rFonts w:ascii="Times New Roman" w:eastAsia="宋体" w:hAnsi="Times New Roman" w:cs="Times New Roman"/>
          <w:b/>
          <w:kern w:val="0"/>
          <w:sz w:val="20"/>
          <w:szCs w:val="20"/>
        </w:rPr>
        <w:t>T</w:t>
      </w:r>
      <w:r w:rsidR="00F73B2F" w:rsidRPr="00F73B2F">
        <w:rPr>
          <w:rFonts w:ascii="Times New Roman" w:eastAsia="宋体" w:hAnsi="Times New Roman" w:cs="Times New Roman"/>
          <w:b/>
          <w:kern w:val="0"/>
          <w:sz w:val="20"/>
          <w:szCs w:val="20"/>
        </w:rPr>
        <w:t>he enhanced BFD requirement defined in Rel-17 FR2 HST can be reused</w:t>
      </w:r>
      <w:r w:rsidR="00F73B2F">
        <w:rPr>
          <w:rFonts w:ascii="Times New Roman" w:eastAsia="宋体" w:hAnsi="Times New Roman" w:cs="Times New Roman"/>
          <w:b/>
          <w:kern w:val="0"/>
          <w:sz w:val="20"/>
          <w:szCs w:val="20"/>
        </w:rPr>
        <w:t xml:space="preserve"> in Rel-18 FR2 HST if</w:t>
      </w:r>
      <w:r w:rsidR="006C3A46" w:rsidRPr="006C3A46">
        <w:rPr>
          <w:rFonts w:ascii="Times New Roman" w:eastAsia="宋体" w:hAnsi="Times New Roman" w:cs="Times New Roman"/>
          <w:b/>
          <w:kern w:val="0"/>
          <w:sz w:val="20"/>
          <w:szCs w:val="20"/>
        </w:rPr>
        <w:t xml:space="preserve"> the </w:t>
      </w:r>
      <w:r w:rsidR="00240572">
        <w:rPr>
          <w:rFonts w:ascii="Times New Roman" w:eastAsia="宋体" w:hAnsi="Times New Roman" w:cs="Times New Roman"/>
          <w:b/>
          <w:kern w:val="0"/>
          <w:sz w:val="20"/>
          <w:szCs w:val="20"/>
        </w:rPr>
        <w:t>FR2 HST UE</w:t>
      </w:r>
      <w:r w:rsidR="006C3A46" w:rsidRPr="006C3A46">
        <w:rPr>
          <w:rFonts w:ascii="Times New Roman" w:eastAsia="宋体" w:hAnsi="Times New Roman" w:cs="Times New Roman"/>
          <w:b/>
          <w:kern w:val="0"/>
          <w:sz w:val="20"/>
          <w:szCs w:val="20"/>
        </w:rPr>
        <w:t xml:space="preserve"> support</w:t>
      </w:r>
      <w:r w:rsidR="00F73B2F">
        <w:rPr>
          <w:rFonts w:ascii="Times New Roman" w:eastAsia="宋体" w:hAnsi="Times New Roman" w:cs="Times New Roman"/>
          <w:b/>
          <w:kern w:val="0"/>
          <w:sz w:val="20"/>
          <w:szCs w:val="20"/>
        </w:rPr>
        <w:t>s</w:t>
      </w:r>
      <w:r w:rsidR="006C3A46" w:rsidRPr="006C3A46">
        <w:rPr>
          <w:rFonts w:ascii="Times New Roman" w:eastAsia="宋体" w:hAnsi="Times New Roman" w:cs="Times New Roman"/>
          <w:b/>
          <w:kern w:val="0"/>
          <w:sz w:val="20"/>
          <w:szCs w:val="20"/>
        </w:rPr>
        <w:t xml:space="preserve"> the beam failure recovery on SCell</w:t>
      </w:r>
      <w:r>
        <w:rPr>
          <w:rFonts w:ascii="Times New Roman" w:eastAsia="宋体" w:hAnsi="Times New Roman" w:cs="Times New Roman" w:hint="eastAsia"/>
          <w:b/>
          <w:kern w:val="0"/>
          <w:sz w:val="20"/>
          <w:szCs w:val="20"/>
        </w:rPr>
        <w:t>.</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rsidR="00434B50" w:rsidRDefault="002729D5">
      <w:pPr>
        <w:pStyle w:val="a3"/>
        <w:rPr>
          <w:rFonts w:eastAsiaTheme="minorEastAsia"/>
          <w:b w:val="0"/>
          <w:lang w:eastAsia="zh-CN"/>
        </w:rPr>
      </w:pPr>
      <w:r w:rsidRPr="002729D5">
        <w:rPr>
          <w:rFonts w:eastAsiaTheme="minorEastAsia" w:hint="eastAsia"/>
          <w:b w:val="0"/>
          <w:lang w:eastAsia="zh-CN"/>
        </w:rPr>
        <w:t>I</w:t>
      </w:r>
      <w:r w:rsidRPr="002729D5">
        <w:rPr>
          <w:rFonts w:eastAsiaTheme="minorEastAsia"/>
          <w:b w:val="0"/>
          <w:lang w:eastAsia="zh-CN"/>
        </w:rPr>
        <w:t>n</w:t>
      </w:r>
      <w:r>
        <w:rPr>
          <w:rFonts w:eastAsiaTheme="minorEastAsia"/>
          <w:b w:val="0"/>
          <w:lang w:eastAsia="zh-CN"/>
        </w:rPr>
        <w:t xml:space="preserve"> this contribution, we dis</w:t>
      </w:r>
      <w:r w:rsidR="00434B50">
        <w:rPr>
          <w:rFonts w:eastAsiaTheme="minorEastAsia"/>
          <w:b w:val="0"/>
          <w:lang w:eastAsia="zh-CN"/>
        </w:rPr>
        <w:t>cuss the RRM requirements for intra-band CA in FR2 HST and provide our proposals as follows:</w:t>
      </w:r>
    </w:p>
    <w:p w:rsidR="00C3548B" w:rsidRPr="00B20035" w:rsidRDefault="00C3548B" w:rsidP="00C3548B">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1: RAN4 not to define PSS/SSS detection and SSB index detection requirement for intra-band CA scenario in FR2 HST. </w:t>
      </w:r>
    </w:p>
    <w:p w:rsidR="00C3548B" w:rsidRDefault="00C3548B" w:rsidP="00C3548B">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2</w:t>
      </w:r>
      <w:r w:rsidRPr="00B20035">
        <w:rPr>
          <w:rFonts w:ascii="Times New Roman" w:eastAsia="宋体" w:hAnsi="Times New Roman" w:cs="Times New Roman"/>
          <w:b/>
          <w:kern w:val="0"/>
          <w:sz w:val="20"/>
          <w:szCs w:val="20"/>
        </w:rPr>
        <w:t xml:space="preserve">: RAN4 not to define </w:t>
      </w:r>
      <w:r>
        <w:rPr>
          <w:rFonts w:ascii="Times New Roman" w:eastAsia="宋体" w:hAnsi="Times New Roman" w:cs="Times New Roman"/>
          <w:b/>
          <w:kern w:val="0"/>
          <w:sz w:val="20"/>
          <w:szCs w:val="20"/>
        </w:rPr>
        <w:t xml:space="preserve">requirements of deactivated SCell </w:t>
      </w:r>
      <w:r w:rsidRPr="00B20035">
        <w:rPr>
          <w:rFonts w:ascii="Times New Roman" w:eastAsia="宋体" w:hAnsi="Times New Roman" w:cs="Times New Roman"/>
          <w:b/>
          <w:kern w:val="0"/>
          <w:sz w:val="20"/>
          <w:szCs w:val="20"/>
        </w:rPr>
        <w:t xml:space="preserve">for intra-band CA scenario in FR2 HST. </w:t>
      </w:r>
    </w:p>
    <w:p w:rsidR="00C3548B" w:rsidRDefault="00C3548B" w:rsidP="00C3548B">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3</w:t>
      </w:r>
      <w:r w:rsidRPr="00B20035">
        <w:rPr>
          <w:rFonts w:ascii="Times New Roman" w:eastAsia="宋体" w:hAnsi="Times New Roman" w:cs="Times New Roman"/>
          <w:b/>
          <w:kern w:val="0"/>
          <w:sz w:val="20"/>
          <w:szCs w:val="20"/>
        </w:rPr>
        <w:t xml:space="preserve">: RAN4 not to define </w:t>
      </w:r>
      <w:r>
        <w:rPr>
          <w:rFonts w:ascii="Times New Roman" w:eastAsia="宋体" w:hAnsi="Times New Roman" w:cs="Times New Roman"/>
          <w:b/>
          <w:kern w:val="0"/>
          <w:sz w:val="20"/>
          <w:szCs w:val="20"/>
        </w:rPr>
        <w:t xml:space="preserve">SCell activation/deactivation delay requirements </w:t>
      </w:r>
      <w:r w:rsidRPr="00B20035">
        <w:rPr>
          <w:rFonts w:ascii="Times New Roman" w:eastAsia="宋体" w:hAnsi="Times New Roman" w:cs="Times New Roman"/>
          <w:b/>
          <w:kern w:val="0"/>
          <w:sz w:val="20"/>
          <w:szCs w:val="20"/>
        </w:rPr>
        <w:t>for intra-band CA scenario in FR2 HST.</w:t>
      </w:r>
    </w:p>
    <w:p w:rsidR="00C3548B" w:rsidRPr="00B20035" w:rsidRDefault="00C3548B" w:rsidP="00C3548B">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B2003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4</w:t>
      </w:r>
      <w:r w:rsidRPr="00B20035">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 xml:space="preserve">For </w:t>
      </w:r>
      <w:r w:rsidRPr="0016513C">
        <w:rPr>
          <w:rFonts w:ascii="Times New Roman" w:eastAsia="宋体" w:hAnsi="Times New Roman" w:cs="Times New Roman"/>
          <w:b/>
          <w:kern w:val="0"/>
          <w:sz w:val="20"/>
          <w:szCs w:val="20"/>
        </w:rPr>
        <w:t>active SCell measurement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requirement</w:t>
      </w:r>
      <w:r>
        <w:rPr>
          <w:rFonts w:ascii="Times New Roman" w:eastAsia="宋体" w:hAnsi="Times New Roman" w:cs="Times New Roman" w:hint="eastAsia"/>
          <w:b/>
          <w:kern w:val="0"/>
          <w:sz w:val="20"/>
          <w:szCs w:val="20"/>
        </w:rPr>
        <w:t xml:space="preserve">, </w:t>
      </w:r>
      <w:r w:rsidRPr="00B20035">
        <w:rPr>
          <w:rFonts w:ascii="Times New Roman" w:eastAsia="宋体" w:hAnsi="Times New Roman" w:cs="Times New Roman"/>
          <w:b/>
          <w:kern w:val="0"/>
          <w:sz w:val="20"/>
          <w:szCs w:val="20"/>
        </w:rPr>
        <w:t>the</w:t>
      </w:r>
      <w:r w:rsidRPr="00B20035">
        <w:rPr>
          <w:rFonts w:ascii="Times New Roman" w:eastAsia="宋体" w:hAnsi="Times New Roman" w:cs="Times New Roman" w:hint="eastAsia"/>
          <w:b/>
          <w:kern w:val="0"/>
          <w:sz w:val="20"/>
          <w:szCs w:val="20"/>
        </w:rPr>
        <w:t xml:space="preserve"> enhance</w:t>
      </w:r>
      <w:r w:rsidRPr="00B20035">
        <w:rPr>
          <w:rFonts w:ascii="Times New Roman" w:eastAsia="宋体" w:hAnsi="Times New Roman" w:cs="Times New Roman"/>
          <w:b/>
          <w:kern w:val="0"/>
          <w:sz w:val="20"/>
          <w:szCs w:val="20"/>
        </w:rPr>
        <w:t>d requirement</w:t>
      </w:r>
      <w:r w:rsidRPr="00B20035">
        <w:rPr>
          <w:rFonts w:ascii="Times New Roman" w:eastAsia="宋体" w:hAnsi="Times New Roman" w:cs="Times New Roman" w:hint="eastAsia"/>
          <w:b/>
          <w:kern w:val="0"/>
          <w:sz w:val="20"/>
          <w:szCs w:val="20"/>
        </w:rPr>
        <w:t xml:space="preserve"> </w:t>
      </w:r>
      <w:r w:rsidRPr="00B20035">
        <w:rPr>
          <w:rFonts w:ascii="Times New Roman" w:eastAsia="宋体" w:hAnsi="Times New Roman" w:cs="Times New Roman"/>
          <w:b/>
          <w:kern w:val="0"/>
          <w:sz w:val="20"/>
          <w:szCs w:val="20"/>
        </w:rPr>
        <w:t>defined</w:t>
      </w:r>
      <w:r w:rsidRPr="00B20035">
        <w:rPr>
          <w:rFonts w:ascii="Times New Roman" w:eastAsia="宋体" w:hAnsi="Times New Roman" w:cs="Times New Roman" w:hint="eastAsia"/>
          <w:b/>
          <w:kern w:val="0"/>
          <w:sz w:val="20"/>
          <w:szCs w:val="20"/>
        </w:rPr>
        <w:t xml:space="preserve"> in R1</w:t>
      </w:r>
      <w:r>
        <w:rPr>
          <w:rFonts w:ascii="Times New Roman" w:eastAsia="宋体" w:hAnsi="Times New Roman" w:cs="Times New Roman" w:hint="eastAsia"/>
          <w:b/>
          <w:kern w:val="0"/>
          <w:sz w:val="20"/>
          <w:szCs w:val="20"/>
        </w:rPr>
        <w:t>7 FR2</w:t>
      </w:r>
      <w:r w:rsidRPr="00B20035">
        <w:rPr>
          <w:rFonts w:ascii="Times New Roman" w:eastAsia="宋体" w:hAnsi="Times New Roman" w:cs="Times New Roman" w:hint="eastAsia"/>
          <w:b/>
          <w:kern w:val="0"/>
          <w:sz w:val="20"/>
          <w:szCs w:val="20"/>
        </w:rPr>
        <w:t xml:space="preserve"> HST</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can</w:t>
      </w:r>
      <w:r>
        <w:rPr>
          <w:rFonts w:ascii="Times New Roman" w:eastAsia="宋体" w:hAnsi="Times New Roman" w:cs="Times New Roman" w:hint="eastAsia"/>
          <w:b/>
          <w:kern w:val="0"/>
          <w:sz w:val="20"/>
          <w:szCs w:val="20"/>
        </w:rPr>
        <w:t xml:space="preserve"> be reused</w:t>
      </w:r>
      <w:r w:rsidRPr="00B20035">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in Rel-18 FR2 HST</w:t>
      </w:r>
      <w:r w:rsidRPr="00B20035">
        <w:rPr>
          <w:rFonts w:ascii="Times New Roman" w:eastAsia="宋体" w:hAnsi="Times New Roman" w:cs="Times New Roman" w:hint="eastAsia"/>
          <w:b/>
          <w:kern w:val="0"/>
          <w:sz w:val="20"/>
          <w:szCs w:val="20"/>
        </w:rPr>
        <w:t>.</w:t>
      </w:r>
    </w:p>
    <w:p w:rsidR="00240572" w:rsidRPr="00240572" w:rsidRDefault="0024057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hint="eastAsia"/>
          <w:b/>
          <w:kern w:val="0"/>
          <w:sz w:val="20"/>
          <w:szCs w:val="20"/>
        </w:rPr>
        <w:t>O</w:t>
      </w:r>
      <w:r w:rsidRPr="00240572">
        <w:rPr>
          <w:rFonts w:ascii="Times New Roman" w:eastAsia="宋体" w:hAnsi="Times New Roman" w:cs="Times New Roman"/>
          <w:b/>
          <w:kern w:val="0"/>
          <w:sz w:val="20"/>
          <w:szCs w:val="20"/>
        </w:rPr>
        <w:t xml:space="preserve">bservation 1: </w:t>
      </w:r>
      <w:r>
        <w:rPr>
          <w:rFonts w:ascii="Times New Roman" w:eastAsia="宋体" w:hAnsi="Times New Roman" w:cs="Times New Roman" w:hint="eastAsia"/>
          <w:b/>
          <w:kern w:val="0"/>
          <w:sz w:val="20"/>
          <w:szCs w:val="20"/>
        </w:rPr>
        <w:t xml:space="preserve">RAN4 </w:t>
      </w:r>
      <w:r>
        <w:rPr>
          <w:rFonts w:ascii="Times New Roman" w:eastAsia="宋体" w:hAnsi="Times New Roman" w:cs="Times New Roman"/>
          <w:b/>
          <w:kern w:val="0"/>
          <w:sz w:val="20"/>
          <w:szCs w:val="20"/>
        </w:rPr>
        <w:t xml:space="preserve">needs </w:t>
      </w:r>
      <w:r>
        <w:rPr>
          <w:rFonts w:ascii="Times New Roman" w:eastAsia="宋体" w:hAnsi="Times New Roman" w:cs="Times New Roman" w:hint="eastAsia"/>
          <w:b/>
          <w:kern w:val="0"/>
          <w:sz w:val="20"/>
          <w:szCs w:val="20"/>
        </w:rPr>
        <w:t xml:space="preserve">to </w:t>
      </w:r>
      <w:r>
        <w:rPr>
          <w:rFonts w:ascii="Times New Roman" w:eastAsia="宋体" w:hAnsi="Times New Roman" w:cs="Times New Roman"/>
          <w:b/>
          <w:kern w:val="0"/>
          <w:sz w:val="20"/>
          <w:szCs w:val="20"/>
        </w:rPr>
        <w:t>decide</w:t>
      </w:r>
      <w:r w:rsidRPr="00240572">
        <w:rPr>
          <w:rFonts w:ascii="Times New Roman" w:eastAsia="宋体" w:hAnsi="Times New Roman" w:cs="Times New Roman"/>
          <w:b/>
          <w:kern w:val="0"/>
          <w:sz w:val="20"/>
          <w:szCs w:val="20"/>
        </w:rPr>
        <w:t xml:space="preserve"> </w:t>
      </w:r>
      <w:r w:rsidRPr="006C3A46">
        <w:rPr>
          <w:rFonts w:ascii="Times New Roman" w:eastAsia="宋体" w:hAnsi="Times New Roman" w:cs="Times New Roman"/>
          <w:b/>
          <w:kern w:val="0"/>
          <w:sz w:val="20"/>
          <w:szCs w:val="20"/>
        </w:rPr>
        <w:t>whether the train roof-mounted high-power devices (FR2 HST UE) support the beam failure recovery on SCell</w:t>
      </w:r>
      <w:r>
        <w:rPr>
          <w:rFonts w:ascii="Times New Roman" w:eastAsia="宋体" w:hAnsi="Times New Roman" w:cs="Times New Roman" w:hint="eastAsia"/>
          <w:b/>
          <w:kern w:val="0"/>
          <w:sz w:val="20"/>
          <w:szCs w:val="20"/>
        </w:rPr>
        <w:t>.</w:t>
      </w:r>
    </w:p>
    <w:p w:rsidR="00C3548B" w:rsidRPr="00240572" w:rsidRDefault="00240572" w:rsidP="00240572">
      <w:pPr>
        <w:overflowPunct w:val="0"/>
        <w:autoSpaceDE w:val="0"/>
        <w:autoSpaceDN w:val="0"/>
        <w:adjustRightInd w:val="0"/>
        <w:spacing w:before="240" w:after="240" w:line="360" w:lineRule="auto"/>
        <w:jc w:val="both"/>
        <w:textAlignment w:val="baseline"/>
        <w:rPr>
          <w:rFonts w:ascii="Times New Roman" w:eastAsia="宋体" w:hAnsi="Times New Roman" w:cs="Times New Roman"/>
          <w:b/>
          <w:kern w:val="0"/>
          <w:sz w:val="20"/>
          <w:szCs w:val="20"/>
        </w:rPr>
      </w:pPr>
      <w:r w:rsidRPr="00240572">
        <w:rPr>
          <w:rFonts w:ascii="Times New Roman" w:eastAsia="宋体" w:hAnsi="Times New Roman" w:cs="Times New Roman"/>
          <w:b/>
          <w:kern w:val="0"/>
          <w:sz w:val="20"/>
          <w:szCs w:val="20"/>
        </w:rPr>
        <w:t>Proposal 5:</w:t>
      </w:r>
      <w:r>
        <w:rPr>
          <w:rFonts w:ascii="Times New Roman" w:eastAsia="宋体" w:hAnsi="Times New Roman" w:cs="Times New Roman" w:hint="eastAsia"/>
          <w:b/>
          <w:kern w:val="0"/>
          <w:sz w:val="20"/>
          <w:szCs w:val="20"/>
        </w:rPr>
        <w:t xml:space="preserve"> </w:t>
      </w:r>
      <w:r>
        <w:rPr>
          <w:rFonts w:ascii="Times New Roman" w:eastAsia="宋体" w:hAnsi="Times New Roman" w:cs="Times New Roman"/>
          <w:b/>
          <w:kern w:val="0"/>
          <w:sz w:val="20"/>
          <w:szCs w:val="20"/>
        </w:rPr>
        <w:t>T</w:t>
      </w:r>
      <w:r w:rsidRPr="00F73B2F">
        <w:rPr>
          <w:rFonts w:ascii="Times New Roman" w:eastAsia="宋体" w:hAnsi="Times New Roman" w:cs="Times New Roman"/>
          <w:b/>
          <w:kern w:val="0"/>
          <w:sz w:val="20"/>
          <w:szCs w:val="20"/>
        </w:rPr>
        <w:t>he enhanced BFD requirement defined in Rel-17 FR2 HST can be reused</w:t>
      </w:r>
      <w:r>
        <w:rPr>
          <w:rFonts w:ascii="Times New Roman" w:eastAsia="宋体" w:hAnsi="Times New Roman" w:cs="Times New Roman"/>
          <w:b/>
          <w:kern w:val="0"/>
          <w:sz w:val="20"/>
          <w:szCs w:val="20"/>
        </w:rPr>
        <w:t xml:space="preserve"> in Rel-18 FR2 HST if</w:t>
      </w:r>
      <w:r w:rsidRPr="006C3A46">
        <w:rPr>
          <w:rFonts w:ascii="Times New Roman" w:eastAsia="宋体" w:hAnsi="Times New Roman" w:cs="Times New Roman"/>
          <w:b/>
          <w:kern w:val="0"/>
          <w:sz w:val="20"/>
          <w:szCs w:val="20"/>
        </w:rPr>
        <w:t xml:space="preserve"> the </w:t>
      </w:r>
      <w:r>
        <w:rPr>
          <w:rFonts w:ascii="Times New Roman" w:eastAsia="宋体" w:hAnsi="Times New Roman" w:cs="Times New Roman"/>
          <w:b/>
          <w:kern w:val="0"/>
          <w:sz w:val="20"/>
          <w:szCs w:val="20"/>
        </w:rPr>
        <w:t xml:space="preserve">FR2 HST UE </w:t>
      </w:r>
      <w:r w:rsidRPr="006C3A46">
        <w:rPr>
          <w:rFonts w:ascii="Times New Roman" w:eastAsia="宋体" w:hAnsi="Times New Roman" w:cs="Times New Roman"/>
          <w:b/>
          <w:kern w:val="0"/>
          <w:sz w:val="20"/>
          <w:szCs w:val="20"/>
        </w:rPr>
        <w:t>support</w:t>
      </w:r>
      <w:r>
        <w:rPr>
          <w:rFonts w:ascii="Times New Roman" w:eastAsia="宋体" w:hAnsi="Times New Roman" w:cs="Times New Roman"/>
          <w:b/>
          <w:kern w:val="0"/>
          <w:sz w:val="20"/>
          <w:szCs w:val="20"/>
        </w:rPr>
        <w:t>s</w:t>
      </w:r>
      <w:r w:rsidRPr="006C3A46">
        <w:rPr>
          <w:rFonts w:ascii="Times New Roman" w:eastAsia="宋体" w:hAnsi="Times New Roman" w:cs="Times New Roman"/>
          <w:b/>
          <w:kern w:val="0"/>
          <w:sz w:val="20"/>
          <w:szCs w:val="20"/>
        </w:rPr>
        <w:t xml:space="preserve"> the beam failure recovery on SCell</w:t>
      </w:r>
      <w:r>
        <w:rPr>
          <w:rFonts w:ascii="Times New Roman" w:eastAsia="宋体" w:hAnsi="Times New Roman" w:cs="Times New Roman" w:hint="eastAsia"/>
          <w:b/>
          <w:kern w:val="0"/>
          <w:sz w:val="20"/>
          <w:szCs w:val="20"/>
        </w:rPr>
        <w:t>.</w:t>
      </w:r>
    </w:p>
    <w:p w:rsidR="00B32425" w:rsidRDefault="005F3613">
      <w:pPr>
        <w:pStyle w:val="af7"/>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 xml:space="preserve">Reference </w:t>
      </w:r>
    </w:p>
    <w:p w:rsidR="00B32425" w:rsidRDefault="00EF23B1" w:rsidP="00EF23B1">
      <w:pPr>
        <w:overflowPunct w:val="0"/>
        <w:autoSpaceDE w:val="0"/>
        <w:autoSpaceDN w:val="0"/>
        <w:adjustRightInd w:val="0"/>
        <w:spacing w:before="240" w:after="180"/>
        <w:ind w:left="420" w:hanging="420"/>
        <w:textAlignment w:val="baseline"/>
        <w:rPr>
          <w:rFonts w:ascii="Times New Roman" w:hAnsi="Times New Roman" w:cs="Times New Roman"/>
          <w:sz w:val="20"/>
          <w:szCs w:val="20"/>
        </w:rPr>
      </w:pPr>
      <w:r>
        <w:rPr>
          <w:rFonts w:ascii="Times New Roman" w:eastAsia="宋体" w:hAnsi="Times New Roman" w:cs="Times New Roman"/>
          <w:kern w:val="0"/>
          <w:sz w:val="20"/>
          <w:szCs w:val="20"/>
          <w:lang w:val="en-GB"/>
        </w:rPr>
        <w:t>[1]</w:t>
      </w:r>
      <w:r>
        <w:rPr>
          <w:rFonts w:ascii="Times New Roman" w:eastAsia="宋体" w:hAnsi="Times New Roman" w:cs="Times New Roman"/>
          <w:kern w:val="0"/>
          <w:sz w:val="20"/>
          <w:szCs w:val="20"/>
          <w:lang w:val="en-GB"/>
        </w:rPr>
        <w:tab/>
      </w:r>
      <w:r w:rsidR="00452ACA" w:rsidRPr="00452ACA">
        <w:rPr>
          <w:rFonts w:ascii="Times New Roman" w:eastAsia="宋体" w:hAnsi="Times New Roman" w:cs="Times New Roman"/>
          <w:kern w:val="0"/>
          <w:sz w:val="20"/>
          <w:szCs w:val="20"/>
          <w:lang w:val="en-GB"/>
        </w:rPr>
        <w:t>R4-2217255</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ab/>
      </w:r>
      <w:r w:rsidR="00452ACA" w:rsidRPr="00452ACA">
        <w:rPr>
          <w:rFonts w:ascii="Times New Roman" w:eastAsia="宋体" w:hAnsi="Times New Roman" w:cs="Times New Roman"/>
          <w:kern w:val="0"/>
          <w:sz w:val="20"/>
          <w:szCs w:val="20"/>
        </w:rPr>
        <w:t>WF on other RRM core requirement impacts for FR2 HST enhancement</w:t>
      </w:r>
      <w:r>
        <w:rPr>
          <w:rFonts w:ascii="Times New Roman" w:eastAsia="宋体" w:hAnsi="Times New Roman" w:cs="Times New Roman"/>
          <w:kern w:val="0"/>
          <w:sz w:val="20"/>
          <w:szCs w:val="20"/>
        </w:rPr>
        <w:t xml:space="preserve">, </w:t>
      </w:r>
      <w:r w:rsidR="00452ACA" w:rsidRPr="00452ACA">
        <w:rPr>
          <w:rFonts w:ascii="Times New Roman" w:eastAsia="宋体" w:hAnsi="Times New Roman" w:cs="Times New Roman"/>
          <w:kern w:val="0"/>
          <w:sz w:val="20"/>
          <w:szCs w:val="20"/>
        </w:rPr>
        <w:t>Nokia, Nokia Shanghai Bell</w:t>
      </w:r>
    </w:p>
    <w:sectPr w:rsidR="00B3242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B32" w:rsidRDefault="00A81B32" w:rsidP="009115C9">
      <w:r>
        <w:separator/>
      </w:r>
    </w:p>
  </w:endnote>
  <w:endnote w:type="continuationSeparator" w:id="0">
    <w:p w:rsidR="00A81B32" w:rsidRDefault="00A81B32" w:rsidP="0091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B32" w:rsidRDefault="00A81B32" w:rsidP="009115C9">
      <w:r>
        <w:separator/>
      </w:r>
    </w:p>
  </w:footnote>
  <w:footnote w:type="continuationSeparator" w:id="0">
    <w:p w:rsidR="00A81B32" w:rsidRDefault="00A81B32" w:rsidP="00911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98D0732"/>
    <w:multiLevelType w:val="singleLevel"/>
    <w:tmpl w:val="498D0732"/>
    <w:lvl w:ilvl="0">
      <w:start w:val="1"/>
      <w:numFmt w:val="bullet"/>
      <w:lvlText w:val=""/>
      <w:lvlJc w:val="left"/>
      <w:pPr>
        <w:ind w:left="420" w:hanging="420"/>
      </w:pPr>
      <w:rPr>
        <w:rFonts w:ascii="Wingdings" w:hAnsi="Wingdings" w:hint="default"/>
      </w:rPr>
    </w:lvl>
  </w:abstractNum>
  <w:abstractNum w:abstractNumId="3" w15:restartNumberingAfterBreak="0">
    <w:nsid w:val="541320A8"/>
    <w:multiLevelType w:val="multilevel"/>
    <w:tmpl w:val="541320A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none"/>
      <w:lvlText w:val=""/>
      <w:lvlJc w:val="left"/>
      <w:pPr>
        <w:tabs>
          <w:tab w:val="left" w:pos="360"/>
        </w:tabs>
      </w:p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6A1441A0"/>
    <w:multiLevelType w:val="hybridMultilevel"/>
    <w:tmpl w:val="D99E36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4F69"/>
    <w:rsid w:val="00015701"/>
    <w:rsid w:val="00016F77"/>
    <w:rsid w:val="00020891"/>
    <w:rsid w:val="00022A2A"/>
    <w:rsid w:val="00022F16"/>
    <w:rsid w:val="0002319A"/>
    <w:rsid w:val="000257EA"/>
    <w:rsid w:val="00026448"/>
    <w:rsid w:val="000266B5"/>
    <w:rsid w:val="00026B0C"/>
    <w:rsid w:val="00031D3B"/>
    <w:rsid w:val="00031D3C"/>
    <w:rsid w:val="00034706"/>
    <w:rsid w:val="00036443"/>
    <w:rsid w:val="000403BC"/>
    <w:rsid w:val="000421AA"/>
    <w:rsid w:val="000461C6"/>
    <w:rsid w:val="0004721A"/>
    <w:rsid w:val="00050409"/>
    <w:rsid w:val="0005367F"/>
    <w:rsid w:val="000546EF"/>
    <w:rsid w:val="00055AD2"/>
    <w:rsid w:val="00057B98"/>
    <w:rsid w:val="00061965"/>
    <w:rsid w:val="000636AF"/>
    <w:rsid w:val="000655C5"/>
    <w:rsid w:val="00067799"/>
    <w:rsid w:val="0007218A"/>
    <w:rsid w:val="0007469E"/>
    <w:rsid w:val="0007497E"/>
    <w:rsid w:val="0007601F"/>
    <w:rsid w:val="00077C6A"/>
    <w:rsid w:val="00086CF1"/>
    <w:rsid w:val="000907DF"/>
    <w:rsid w:val="00095284"/>
    <w:rsid w:val="0009661B"/>
    <w:rsid w:val="000A0B37"/>
    <w:rsid w:val="000A2828"/>
    <w:rsid w:val="000A2EFB"/>
    <w:rsid w:val="000A2F61"/>
    <w:rsid w:val="000A35ED"/>
    <w:rsid w:val="000A4602"/>
    <w:rsid w:val="000A4DB2"/>
    <w:rsid w:val="000A58E6"/>
    <w:rsid w:val="000A6317"/>
    <w:rsid w:val="000A7309"/>
    <w:rsid w:val="000B1379"/>
    <w:rsid w:val="000B20DA"/>
    <w:rsid w:val="000B3614"/>
    <w:rsid w:val="000B479A"/>
    <w:rsid w:val="000B5643"/>
    <w:rsid w:val="000C1036"/>
    <w:rsid w:val="000C522D"/>
    <w:rsid w:val="000D35E7"/>
    <w:rsid w:val="000D412E"/>
    <w:rsid w:val="000E1339"/>
    <w:rsid w:val="000E1748"/>
    <w:rsid w:val="000E20BB"/>
    <w:rsid w:val="000E33DF"/>
    <w:rsid w:val="000E3CEA"/>
    <w:rsid w:val="000E4116"/>
    <w:rsid w:val="000E744E"/>
    <w:rsid w:val="000F3085"/>
    <w:rsid w:val="000F3DA1"/>
    <w:rsid w:val="000F6C7D"/>
    <w:rsid w:val="0010101B"/>
    <w:rsid w:val="001014E7"/>
    <w:rsid w:val="00101C04"/>
    <w:rsid w:val="00101C94"/>
    <w:rsid w:val="00102A38"/>
    <w:rsid w:val="001047DB"/>
    <w:rsid w:val="00104C4F"/>
    <w:rsid w:val="00107766"/>
    <w:rsid w:val="00107D73"/>
    <w:rsid w:val="001104C3"/>
    <w:rsid w:val="001107FB"/>
    <w:rsid w:val="00112028"/>
    <w:rsid w:val="0011266C"/>
    <w:rsid w:val="0011398B"/>
    <w:rsid w:val="00113A86"/>
    <w:rsid w:val="00114521"/>
    <w:rsid w:val="00116F19"/>
    <w:rsid w:val="00117477"/>
    <w:rsid w:val="00117D26"/>
    <w:rsid w:val="001221E9"/>
    <w:rsid w:val="00124B5C"/>
    <w:rsid w:val="00126703"/>
    <w:rsid w:val="001335B0"/>
    <w:rsid w:val="00133802"/>
    <w:rsid w:val="0013614C"/>
    <w:rsid w:val="00136774"/>
    <w:rsid w:val="0014039C"/>
    <w:rsid w:val="001412B0"/>
    <w:rsid w:val="00141DBB"/>
    <w:rsid w:val="00142F7C"/>
    <w:rsid w:val="0014749E"/>
    <w:rsid w:val="00150D5C"/>
    <w:rsid w:val="001547F5"/>
    <w:rsid w:val="00157149"/>
    <w:rsid w:val="00161A0A"/>
    <w:rsid w:val="00162AA2"/>
    <w:rsid w:val="00163991"/>
    <w:rsid w:val="00163FF2"/>
    <w:rsid w:val="0016513C"/>
    <w:rsid w:val="00166C89"/>
    <w:rsid w:val="00170628"/>
    <w:rsid w:val="00170EAD"/>
    <w:rsid w:val="00171897"/>
    <w:rsid w:val="00173AA6"/>
    <w:rsid w:val="00175127"/>
    <w:rsid w:val="0017680E"/>
    <w:rsid w:val="001820E2"/>
    <w:rsid w:val="00186332"/>
    <w:rsid w:val="0018715E"/>
    <w:rsid w:val="001908FB"/>
    <w:rsid w:val="00192D86"/>
    <w:rsid w:val="00193AF4"/>
    <w:rsid w:val="00194467"/>
    <w:rsid w:val="001A32D7"/>
    <w:rsid w:val="001A4CA0"/>
    <w:rsid w:val="001A73C3"/>
    <w:rsid w:val="001B4069"/>
    <w:rsid w:val="001C377C"/>
    <w:rsid w:val="001C3A6D"/>
    <w:rsid w:val="001D2F3A"/>
    <w:rsid w:val="001D41E1"/>
    <w:rsid w:val="001D59BC"/>
    <w:rsid w:val="001E0779"/>
    <w:rsid w:val="001E2B9D"/>
    <w:rsid w:val="001E2DF3"/>
    <w:rsid w:val="001E6FEE"/>
    <w:rsid w:val="001E7774"/>
    <w:rsid w:val="001E7E3D"/>
    <w:rsid w:val="001F09B2"/>
    <w:rsid w:val="001F1AA5"/>
    <w:rsid w:val="001F25B1"/>
    <w:rsid w:val="001F609B"/>
    <w:rsid w:val="001F6903"/>
    <w:rsid w:val="00201283"/>
    <w:rsid w:val="00201AAD"/>
    <w:rsid w:val="002049FE"/>
    <w:rsid w:val="00211C46"/>
    <w:rsid w:val="00212ACD"/>
    <w:rsid w:val="00214360"/>
    <w:rsid w:val="002153E4"/>
    <w:rsid w:val="0021745A"/>
    <w:rsid w:val="002202E5"/>
    <w:rsid w:val="00220D75"/>
    <w:rsid w:val="00223744"/>
    <w:rsid w:val="00223ABC"/>
    <w:rsid w:val="002256CD"/>
    <w:rsid w:val="0022743B"/>
    <w:rsid w:val="0022791A"/>
    <w:rsid w:val="00227B78"/>
    <w:rsid w:val="00230101"/>
    <w:rsid w:val="00230C27"/>
    <w:rsid w:val="00231776"/>
    <w:rsid w:val="00232BEB"/>
    <w:rsid w:val="00233855"/>
    <w:rsid w:val="002345D4"/>
    <w:rsid w:val="00240572"/>
    <w:rsid w:val="0024172F"/>
    <w:rsid w:val="00242604"/>
    <w:rsid w:val="0024352C"/>
    <w:rsid w:val="00253211"/>
    <w:rsid w:val="00253F85"/>
    <w:rsid w:val="00254EFA"/>
    <w:rsid w:val="0025610F"/>
    <w:rsid w:val="00260CE2"/>
    <w:rsid w:val="0026190D"/>
    <w:rsid w:val="00263213"/>
    <w:rsid w:val="002659F6"/>
    <w:rsid w:val="00266BC4"/>
    <w:rsid w:val="00270F9F"/>
    <w:rsid w:val="002729D5"/>
    <w:rsid w:val="002738F2"/>
    <w:rsid w:val="002804F3"/>
    <w:rsid w:val="0028557C"/>
    <w:rsid w:val="002862E6"/>
    <w:rsid w:val="002873C0"/>
    <w:rsid w:val="0029066A"/>
    <w:rsid w:val="002906FA"/>
    <w:rsid w:val="002920B3"/>
    <w:rsid w:val="002936E4"/>
    <w:rsid w:val="00293855"/>
    <w:rsid w:val="00295E16"/>
    <w:rsid w:val="002A23E1"/>
    <w:rsid w:val="002A385F"/>
    <w:rsid w:val="002A4483"/>
    <w:rsid w:val="002B0001"/>
    <w:rsid w:val="002B2201"/>
    <w:rsid w:val="002B3EC5"/>
    <w:rsid w:val="002B4AC1"/>
    <w:rsid w:val="002B4C06"/>
    <w:rsid w:val="002B6201"/>
    <w:rsid w:val="002C0C1D"/>
    <w:rsid w:val="002C1D73"/>
    <w:rsid w:val="002D02B2"/>
    <w:rsid w:val="002D1B95"/>
    <w:rsid w:val="002D6F37"/>
    <w:rsid w:val="002D7341"/>
    <w:rsid w:val="002E5D21"/>
    <w:rsid w:val="002E619B"/>
    <w:rsid w:val="002E7D9E"/>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1D93"/>
    <w:rsid w:val="003426DF"/>
    <w:rsid w:val="00347692"/>
    <w:rsid w:val="003562D6"/>
    <w:rsid w:val="00360618"/>
    <w:rsid w:val="00361B2A"/>
    <w:rsid w:val="0036309C"/>
    <w:rsid w:val="00364866"/>
    <w:rsid w:val="0036570E"/>
    <w:rsid w:val="003670C2"/>
    <w:rsid w:val="00371F4E"/>
    <w:rsid w:val="003743D5"/>
    <w:rsid w:val="00374D6E"/>
    <w:rsid w:val="003757EE"/>
    <w:rsid w:val="00380EDD"/>
    <w:rsid w:val="00385AF4"/>
    <w:rsid w:val="003862C9"/>
    <w:rsid w:val="00386474"/>
    <w:rsid w:val="003865A7"/>
    <w:rsid w:val="0038739E"/>
    <w:rsid w:val="00391451"/>
    <w:rsid w:val="00392831"/>
    <w:rsid w:val="00394DE9"/>
    <w:rsid w:val="00395D19"/>
    <w:rsid w:val="003968C2"/>
    <w:rsid w:val="003A0542"/>
    <w:rsid w:val="003A129F"/>
    <w:rsid w:val="003A2C69"/>
    <w:rsid w:val="003A71F4"/>
    <w:rsid w:val="003A7825"/>
    <w:rsid w:val="003B0350"/>
    <w:rsid w:val="003B2AA2"/>
    <w:rsid w:val="003B411B"/>
    <w:rsid w:val="003B77F4"/>
    <w:rsid w:val="003C19DE"/>
    <w:rsid w:val="003D1A19"/>
    <w:rsid w:val="003D26E4"/>
    <w:rsid w:val="003D2DE6"/>
    <w:rsid w:val="003D359A"/>
    <w:rsid w:val="003D577A"/>
    <w:rsid w:val="003E6D59"/>
    <w:rsid w:val="003E6ECE"/>
    <w:rsid w:val="003F1036"/>
    <w:rsid w:val="003F2C2C"/>
    <w:rsid w:val="004053F9"/>
    <w:rsid w:val="004069F7"/>
    <w:rsid w:val="00406CC3"/>
    <w:rsid w:val="00406E5E"/>
    <w:rsid w:val="0040709F"/>
    <w:rsid w:val="004076E5"/>
    <w:rsid w:val="00407BBD"/>
    <w:rsid w:val="00411FE1"/>
    <w:rsid w:val="00414EC3"/>
    <w:rsid w:val="00415C68"/>
    <w:rsid w:val="0041719A"/>
    <w:rsid w:val="00417E89"/>
    <w:rsid w:val="00420273"/>
    <w:rsid w:val="00420838"/>
    <w:rsid w:val="00422D27"/>
    <w:rsid w:val="00423B62"/>
    <w:rsid w:val="00423F0A"/>
    <w:rsid w:val="0043207C"/>
    <w:rsid w:val="00434B50"/>
    <w:rsid w:val="00435A2B"/>
    <w:rsid w:val="00435B02"/>
    <w:rsid w:val="00435D56"/>
    <w:rsid w:val="004361F5"/>
    <w:rsid w:val="00436737"/>
    <w:rsid w:val="00436BBA"/>
    <w:rsid w:val="0043798D"/>
    <w:rsid w:val="004416FB"/>
    <w:rsid w:val="004431B4"/>
    <w:rsid w:val="004441AF"/>
    <w:rsid w:val="00444C45"/>
    <w:rsid w:val="00445CE0"/>
    <w:rsid w:val="00447234"/>
    <w:rsid w:val="00447443"/>
    <w:rsid w:val="00451510"/>
    <w:rsid w:val="00452ACA"/>
    <w:rsid w:val="004629A8"/>
    <w:rsid w:val="004637CB"/>
    <w:rsid w:val="004638F9"/>
    <w:rsid w:val="00463AE8"/>
    <w:rsid w:val="00463CB2"/>
    <w:rsid w:val="004673F5"/>
    <w:rsid w:val="00467D24"/>
    <w:rsid w:val="0047087E"/>
    <w:rsid w:val="004760A9"/>
    <w:rsid w:val="00480900"/>
    <w:rsid w:val="00483254"/>
    <w:rsid w:val="00484AB1"/>
    <w:rsid w:val="0048706F"/>
    <w:rsid w:val="004913D8"/>
    <w:rsid w:val="00492411"/>
    <w:rsid w:val="00492AF5"/>
    <w:rsid w:val="00492C6A"/>
    <w:rsid w:val="00493797"/>
    <w:rsid w:val="00494233"/>
    <w:rsid w:val="00495F2A"/>
    <w:rsid w:val="004A0F36"/>
    <w:rsid w:val="004A1E93"/>
    <w:rsid w:val="004B0090"/>
    <w:rsid w:val="004B0240"/>
    <w:rsid w:val="004B1DAB"/>
    <w:rsid w:val="004B243F"/>
    <w:rsid w:val="004B4E01"/>
    <w:rsid w:val="004C1182"/>
    <w:rsid w:val="004C31BB"/>
    <w:rsid w:val="004C71C5"/>
    <w:rsid w:val="004D1A2A"/>
    <w:rsid w:val="004D3DBC"/>
    <w:rsid w:val="004D6253"/>
    <w:rsid w:val="004D694D"/>
    <w:rsid w:val="004D761F"/>
    <w:rsid w:val="004E26EA"/>
    <w:rsid w:val="004E398D"/>
    <w:rsid w:val="004E3B47"/>
    <w:rsid w:val="004E5248"/>
    <w:rsid w:val="004E5A34"/>
    <w:rsid w:val="004F0D90"/>
    <w:rsid w:val="004F611E"/>
    <w:rsid w:val="004F72ED"/>
    <w:rsid w:val="004F761D"/>
    <w:rsid w:val="0050010E"/>
    <w:rsid w:val="00500BFC"/>
    <w:rsid w:val="0050117F"/>
    <w:rsid w:val="00503BA9"/>
    <w:rsid w:val="00504E11"/>
    <w:rsid w:val="00507F89"/>
    <w:rsid w:val="00511632"/>
    <w:rsid w:val="0051271D"/>
    <w:rsid w:val="005142C8"/>
    <w:rsid w:val="00514BB3"/>
    <w:rsid w:val="005203C4"/>
    <w:rsid w:val="0052380B"/>
    <w:rsid w:val="00524DC3"/>
    <w:rsid w:val="00530042"/>
    <w:rsid w:val="0053209B"/>
    <w:rsid w:val="00532BBE"/>
    <w:rsid w:val="00534727"/>
    <w:rsid w:val="00536614"/>
    <w:rsid w:val="0054171A"/>
    <w:rsid w:val="00541FB8"/>
    <w:rsid w:val="00542199"/>
    <w:rsid w:val="005422A7"/>
    <w:rsid w:val="00543DD8"/>
    <w:rsid w:val="00545893"/>
    <w:rsid w:val="005478EA"/>
    <w:rsid w:val="00547C7B"/>
    <w:rsid w:val="00551BBD"/>
    <w:rsid w:val="00551C93"/>
    <w:rsid w:val="005520EC"/>
    <w:rsid w:val="00556779"/>
    <w:rsid w:val="005611F6"/>
    <w:rsid w:val="0056517B"/>
    <w:rsid w:val="00566296"/>
    <w:rsid w:val="00567848"/>
    <w:rsid w:val="00574819"/>
    <w:rsid w:val="00574E20"/>
    <w:rsid w:val="00575EBD"/>
    <w:rsid w:val="00576182"/>
    <w:rsid w:val="0058105E"/>
    <w:rsid w:val="00581283"/>
    <w:rsid w:val="00582259"/>
    <w:rsid w:val="00583688"/>
    <w:rsid w:val="00586445"/>
    <w:rsid w:val="005923B9"/>
    <w:rsid w:val="00593BF6"/>
    <w:rsid w:val="0059507C"/>
    <w:rsid w:val="0059599F"/>
    <w:rsid w:val="005A16DE"/>
    <w:rsid w:val="005A27EC"/>
    <w:rsid w:val="005A4D2E"/>
    <w:rsid w:val="005B0C79"/>
    <w:rsid w:val="005B2B3D"/>
    <w:rsid w:val="005B4ECE"/>
    <w:rsid w:val="005B5848"/>
    <w:rsid w:val="005B6A7D"/>
    <w:rsid w:val="005C3BF8"/>
    <w:rsid w:val="005C4942"/>
    <w:rsid w:val="005C5151"/>
    <w:rsid w:val="005D2C44"/>
    <w:rsid w:val="005E12BC"/>
    <w:rsid w:val="005F195F"/>
    <w:rsid w:val="005F2264"/>
    <w:rsid w:val="005F3613"/>
    <w:rsid w:val="005F5D83"/>
    <w:rsid w:val="00600142"/>
    <w:rsid w:val="006030E8"/>
    <w:rsid w:val="006116FF"/>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6811"/>
    <w:rsid w:val="00637EE5"/>
    <w:rsid w:val="00640098"/>
    <w:rsid w:val="006401A3"/>
    <w:rsid w:val="00642943"/>
    <w:rsid w:val="006437DD"/>
    <w:rsid w:val="0064529C"/>
    <w:rsid w:val="0064649D"/>
    <w:rsid w:val="00653663"/>
    <w:rsid w:val="00654D3F"/>
    <w:rsid w:val="006556FD"/>
    <w:rsid w:val="00660076"/>
    <w:rsid w:val="00664D4D"/>
    <w:rsid w:val="00670D2F"/>
    <w:rsid w:val="0067112D"/>
    <w:rsid w:val="00671A14"/>
    <w:rsid w:val="00672450"/>
    <w:rsid w:val="006757C5"/>
    <w:rsid w:val="00676DB1"/>
    <w:rsid w:val="006772B8"/>
    <w:rsid w:val="00682281"/>
    <w:rsid w:val="00683859"/>
    <w:rsid w:val="0068552B"/>
    <w:rsid w:val="0068716F"/>
    <w:rsid w:val="006913CE"/>
    <w:rsid w:val="00691D05"/>
    <w:rsid w:val="00694890"/>
    <w:rsid w:val="006952A0"/>
    <w:rsid w:val="00696099"/>
    <w:rsid w:val="00696977"/>
    <w:rsid w:val="006976EB"/>
    <w:rsid w:val="006A079A"/>
    <w:rsid w:val="006A659F"/>
    <w:rsid w:val="006B2178"/>
    <w:rsid w:val="006B3C09"/>
    <w:rsid w:val="006B47BF"/>
    <w:rsid w:val="006C0C65"/>
    <w:rsid w:val="006C1D52"/>
    <w:rsid w:val="006C3A46"/>
    <w:rsid w:val="006C3D6B"/>
    <w:rsid w:val="006C5543"/>
    <w:rsid w:val="006C633C"/>
    <w:rsid w:val="006C671B"/>
    <w:rsid w:val="006C7C9F"/>
    <w:rsid w:val="006C7F8A"/>
    <w:rsid w:val="006D0ABE"/>
    <w:rsid w:val="006D2BD3"/>
    <w:rsid w:val="006D3CD8"/>
    <w:rsid w:val="006D5649"/>
    <w:rsid w:val="006D5FDD"/>
    <w:rsid w:val="006D73DC"/>
    <w:rsid w:val="006E33BB"/>
    <w:rsid w:val="006F3E40"/>
    <w:rsid w:val="006F3FEF"/>
    <w:rsid w:val="006F71D5"/>
    <w:rsid w:val="006F71D7"/>
    <w:rsid w:val="006F7D96"/>
    <w:rsid w:val="007001BA"/>
    <w:rsid w:val="007003FB"/>
    <w:rsid w:val="00700C52"/>
    <w:rsid w:val="0070111D"/>
    <w:rsid w:val="00701F75"/>
    <w:rsid w:val="0070466C"/>
    <w:rsid w:val="00705A62"/>
    <w:rsid w:val="00705E52"/>
    <w:rsid w:val="00712732"/>
    <w:rsid w:val="007150F1"/>
    <w:rsid w:val="007167E0"/>
    <w:rsid w:val="0071775C"/>
    <w:rsid w:val="007178C4"/>
    <w:rsid w:val="00722063"/>
    <w:rsid w:val="00722517"/>
    <w:rsid w:val="00724DB8"/>
    <w:rsid w:val="007257BE"/>
    <w:rsid w:val="00725D3D"/>
    <w:rsid w:val="00726BD5"/>
    <w:rsid w:val="00727120"/>
    <w:rsid w:val="00731D3D"/>
    <w:rsid w:val="00732C50"/>
    <w:rsid w:val="00734CC2"/>
    <w:rsid w:val="00735AC9"/>
    <w:rsid w:val="00735EF7"/>
    <w:rsid w:val="00740271"/>
    <w:rsid w:val="007419B4"/>
    <w:rsid w:val="00741A58"/>
    <w:rsid w:val="00744C12"/>
    <w:rsid w:val="00745EC0"/>
    <w:rsid w:val="00746A67"/>
    <w:rsid w:val="00746C67"/>
    <w:rsid w:val="00750883"/>
    <w:rsid w:val="00750F4F"/>
    <w:rsid w:val="00756C7A"/>
    <w:rsid w:val="00763014"/>
    <w:rsid w:val="007706A4"/>
    <w:rsid w:val="00770A43"/>
    <w:rsid w:val="007715B1"/>
    <w:rsid w:val="007732D2"/>
    <w:rsid w:val="007802D7"/>
    <w:rsid w:val="00780A55"/>
    <w:rsid w:val="00782924"/>
    <w:rsid w:val="007842FA"/>
    <w:rsid w:val="00784600"/>
    <w:rsid w:val="0078548D"/>
    <w:rsid w:val="00786AA6"/>
    <w:rsid w:val="00793A69"/>
    <w:rsid w:val="00794B08"/>
    <w:rsid w:val="007955BF"/>
    <w:rsid w:val="00797585"/>
    <w:rsid w:val="007A1659"/>
    <w:rsid w:val="007A2F81"/>
    <w:rsid w:val="007B19D2"/>
    <w:rsid w:val="007B4AF8"/>
    <w:rsid w:val="007B58CD"/>
    <w:rsid w:val="007C1A16"/>
    <w:rsid w:val="007C1B50"/>
    <w:rsid w:val="007C2029"/>
    <w:rsid w:val="007C33EB"/>
    <w:rsid w:val="007C48FF"/>
    <w:rsid w:val="007C6C39"/>
    <w:rsid w:val="007C7D2C"/>
    <w:rsid w:val="007D37C6"/>
    <w:rsid w:val="007D5D90"/>
    <w:rsid w:val="007E0D65"/>
    <w:rsid w:val="007E24FD"/>
    <w:rsid w:val="007E302F"/>
    <w:rsid w:val="007E7CA6"/>
    <w:rsid w:val="007E7F89"/>
    <w:rsid w:val="007F018F"/>
    <w:rsid w:val="007F20B5"/>
    <w:rsid w:val="007F511C"/>
    <w:rsid w:val="00800A3D"/>
    <w:rsid w:val="00801821"/>
    <w:rsid w:val="00803515"/>
    <w:rsid w:val="0080427C"/>
    <w:rsid w:val="008051D7"/>
    <w:rsid w:val="008055BD"/>
    <w:rsid w:val="0080594B"/>
    <w:rsid w:val="00807D67"/>
    <w:rsid w:val="0081259C"/>
    <w:rsid w:val="00812677"/>
    <w:rsid w:val="00813C9B"/>
    <w:rsid w:val="00814BB2"/>
    <w:rsid w:val="00820163"/>
    <w:rsid w:val="008208B1"/>
    <w:rsid w:val="00820DD3"/>
    <w:rsid w:val="00824164"/>
    <w:rsid w:val="00824CBB"/>
    <w:rsid w:val="00826AD2"/>
    <w:rsid w:val="0083191E"/>
    <w:rsid w:val="008320CB"/>
    <w:rsid w:val="0083278C"/>
    <w:rsid w:val="00837F67"/>
    <w:rsid w:val="00840C27"/>
    <w:rsid w:val="00845CE5"/>
    <w:rsid w:val="0084626F"/>
    <w:rsid w:val="00846A33"/>
    <w:rsid w:val="00846B4B"/>
    <w:rsid w:val="00862EB2"/>
    <w:rsid w:val="00864645"/>
    <w:rsid w:val="00865007"/>
    <w:rsid w:val="00867455"/>
    <w:rsid w:val="00867FAB"/>
    <w:rsid w:val="00873E5E"/>
    <w:rsid w:val="00874364"/>
    <w:rsid w:val="00875ACC"/>
    <w:rsid w:val="00875BDD"/>
    <w:rsid w:val="008761B1"/>
    <w:rsid w:val="00876934"/>
    <w:rsid w:val="008778EE"/>
    <w:rsid w:val="00881A2F"/>
    <w:rsid w:val="008825EB"/>
    <w:rsid w:val="00883591"/>
    <w:rsid w:val="0088459F"/>
    <w:rsid w:val="00885B30"/>
    <w:rsid w:val="00885D4A"/>
    <w:rsid w:val="00887BA3"/>
    <w:rsid w:val="00891763"/>
    <w:rsid w:val="00895C88"/>
    <w:rsid w:val="008A2980"/>
    <w:rsid w:val="008A349B"/>
    <w:rsid w:val="008A6692"/>
    <w:rsid w:val="008A7037"/>
    <w:rsid w:val="008A7AF8"/>
    <w:rsid w:val="008B0187"/>
    <w:rsid w:val="008B0D99"/>
    <w:rsid w:val="008B3640"/>
    <w:rsid w:val="008B3B0C"/>
    <w:rsid w:val="008B40A8"/>
    <w:rsid w:val="008C0839"/>
    <w:rsid w:val="008C14AF"/>
    <w:rsid w:val="008C1D95"/>
    <w:rsid w:val="008C67B5"/>
    <w:rsid w:val="008C7DA1"/>
    <w:rsid w:val="008D15E9"/>
    <w:rsid w:val="008D2CB4"/>
    <w:rsid w:val="008D2DF4"/>
    <w:rsid w:val="008D3E1F"/>
    <w:rsid w:val="008D55D1"/>
    <w:rsid w:val="008D669D"/>
    <w:rsid w:val="008D691F"/>
    <w:rsid w:val="008D7E14"/>
    <w:rsid w:val="008E5A48"/>
    <w:rsid w:val="008E7C61"/>
    <w:rsid w:val="008F1F57"/>
    <w:rsid w:val="008F3641"/>
    <w:rsid w:val="008F5D83"/>
    <w:rsid w:val="008F68E4"/>
    <w:rsid w:val="008F6F8A"/>
    <w:rsid w:val="008F71BA"/>
    <w:rsid w:val="00902BC8"/>
    <w:rsid w:val="00904BBA"/>
    <w:rsid w:val="00905A4E"/>
    <w:rsid w:val="00906D61"/>
    <w:rsid w:val="00911495"/>
    <w:rsid w:val="009115C9"/>
    <w:rsid w:val="0091352C"/>
    <w:rsid w:val="00913870"/>
    <w:rsid w:val="00916DDA"/>
    <w:rsid w:val="00917EDF"/>
    <w:rsid w:val="00920CF2"/>
    <w:rsid w:val="00930CC8"/>
    <w:rsid w:val="009312AF"/>
    <w:rsid w:val="009332A4"/>
    <w:rsid w:val="00935CC9"/>
    <w:rsid w:val="00937467"/>
    <w:rsid w:val="00943115"/>
    <w:rsid w:val="009443DD"/>
    <w:rsid w:val="009529AE"/>
    <w:rsid w:val="00952DEF"/>
    <w:rsid w:val="00954A76"/>
    <w:rsid w:val="009574C1"/>
    <w:rsid w:val="00960114"/>
    <w:rsid w:val="00961A67"/>
    <w:rsid w:val="00961D88"/>
    <w:rsid w:val="009653EE"/>
    <w:rsid w:val="00965A5A"/>
    <w:rsid w:val="0097449D"/>
    <w:rsid w:val="00975E67"/>
    <w:rsid w:val="00976BB8"/>
    <w:rsid w:val="00980CE0"/>
    <w:rsid w:val="00984408"/>
    <w:rsid w:val="00985016"/>
    <w:rsid w:val="00985726"/>
    <w:rsid w:val="00985BCD"/>
    <w:rsid w:val="00987DD1"/>
    <w:rsid w:val="00990BA8"/>
    <w:rsid w:val="00991258"/>
    <w:rsid w:val="009913D7"/>
    <w:rsid w:val="00991709"/>
    <w:rsid w:val="00991869"/>
    <w:rsid w:val="00994D79"/>
    <w:rsid w:val="00995882"/>
    <w:rsid w:val="009A2EAA"/>
    <w:rsid w:val="009A3643"/>
    <w:rsid w:val="009A3AA4"/>
    <w:rsid w:val="009A45D7"/>
    <w:rsid w:val="009A4E15"/>
    <w:rsid w:val="009A54A4"/>
    <w:rsid w:val="009A598B"/>
    <w:rsid w:val="009A6A67"/>
    <w:rsid w:val="009A7205"/>
    <w:rsid w:val="009B1004"/>
    <w:rsid w:val="009B1C12"/>
    <w:rsid w:val="009B4521"/>
    <w:rsid w:val="009B49FB"/>
    <w:rsid w:val="009B53BC"/>
    <w:rsid w:val="009B5CAB"/>
    <w:rsid w:val="009B78AB"/>
    <w:rsid w:val="009C1CAF"/>
    <w:rsid w:val="009C5B85"/>
    <w:rsid w:val="009C6A24"/>
    <w:rsid w:val="009C71DC"/>
    <w:rsid w:val="009C7C89"/>
    <w:rsid w:val="009D60EC"/>
    <w:rsid w:val="009D7E3B"/>
    <w:rsid w:val="009E0CD1"/>
    <w:rsid w:val="009E168D"/>
    <w:rsid w:val="009E3528"/>
    <w:rsid w:val="009E3638"/>
    <w:rsid w:val="009E4870"/>
    <w:rsid w:val="009E5E80"/>
    <w:rsid w:val="009E62D1"/>
    <w:rsid w:val="009E7924"/>
    <w:rsid w:val="009F1F33"/>
    <w:rsid w:val="009F3DBC"/>
    <w:rsid w:val="009F603B"/>
    <w:rsid w:val="009F7DA9"/>
    <w:rsid w:val="00A002A5"/>
    <w:rsid w:val="00A00AF1"/>
    <w:rsid w:val="00A02D15"/>
    <w:rsid w:val="00A0316D"/>
    <w:rsid w:val="00A0430E"/>
    <w:rsid w:val="00A04B46"/>
    <w:rsid w:val="00A067AC"/>
    <w:rsid w:val="00A168EE"/>
    <w:rsid w:val="00A16D82"/>
    <w:rsid w:val="00A20A0E"/>
    <w:rsid w:val="00A212D8"/>
    <w:rsid w:val="00A234E1"/>
    <w:rsid w:val="00A26175"/>
    <w:rsid w:val="00A267D9"/>
    <w:rsid w:val="00A32F11"/>
    <w:rsid w:val="00A3315B"/>
    <w:rsid w:val="00A35ADE"/>
    <w:rsid w:val="00A372D0"/>
    <w:rsid w:val="00A37DC0"/>
    <w:rsid w:val="00A4439C"/>
    <w:rsid w:val="00A455C0"/>
    <w:rsid w:val="00A50943"/>
    <w:rsid w:val="00A50A71"/>
    <w:rsid w:val="00A5121A"/>
    <w:rsid w:val="00A54C42"/>
    <w:rsid w:val="00A55125"/>
    <w:rsid w:val="00A55CF1"/>
    <w:rsid w:val="00A56481"/>
    <w:rsid w:val="00A5675A"/>
    <w:rsid w:val="00A568EC"/>
    <w:rsid w:val="00A61BF9"/>
    <w:rsid w:val="00A626AF"/>
    <w:rsid w:val="00A63BBD"/>
    <w:rsid w:val="00A642B5"/>
    <w:rsid w:val="00A644E6"/>
    <w:rsid w:val="00A64D4F"/>
    <w:rsid w:val="00A64F81"/>
    <w:rsid w:val="00A66380"/>
    <w:rsid w:val="00A6767C"/>
    <w:rsid w:val="00A72875"/>
    <w:rsid w:val="00A76632"/>
    <w:rsid w:val="00A7752F"/>
    <w:rsid w:val="00A80AC4"/>
    <w:rsid w:val="00A80CF0"/>
    <w:rsid w:val="00A81B32"/>
    <w:rsid w:val="00A81BB9"/>
    <w:rsid w:val="00A8732F"/>
    <w:rsid w:val="00A90CDB"/>
    <w:rsid w:val="00A92737"/>
    <w:rsid w:val="00A933A9"/>
    <w:rsid w:val="00A9393D"/>
    <w:rsid w:val="00A93A0B"/>
    <w:rsid w:val="00A96429"/>
    <w:rsid w:val="00AA0007"/>
    <w:rsid w:val="00AA3967"/>
    <w:rsid w:val="00AA636A"/>
    <w:rsid w:val="00AB4643"/>
    <w:rsid w:val="00AB642E"/>
    <w:rsid w:val="00AB7AC6"/>
    <w:rsid w:val="00AC0BD5"/>
    <w:rsid w:val="00AC2C2B"/>
    <w:rsid w:val="00AC4759"/>
    <w:rsid w:val="00AC728B"/>
    <w:rsid w:val="00AD01E0"/>
    <w:rsid w:val="00AD2F3B"/>
    <w:rsid w:val="00AE0F3E"/>
    <w:rsid w:val="00AE46E1"/>
    <w:rsid w:val="00AE4E60"/>
    <w:rsid w:val="00AE577D"/>
    <w:rsid w:val="00AF0EA7"/>
    <w:rsid w:val="00AF1520"/>
    <w:rsid w:val="00AF1DDE"/>
    <w:rsid w:val="00AF2AE1"/>
    <w:rsid w:val="00AF4A78"/>
    <w:rsid w:val="00B027DC"/>
    <w:rsid w:val="00B03EBA"/>
    <w:rsid w:val="00B04A33"/>
    <w:rsid w:val="00B06A0F"/>
    <w:rsid w:val="00B06B76"/>
    <w:rsid w:val="00B079D6"/>
    <w:rsid w:val="00B143D7"/>
    <w:rsid w:val="00B160A4"/>
    <w:rsid w:val="00B16F41"/>
    <w:rsid w:val="00B20035"/>
    <w:rsid w:val="00B20E27"/>
    <w:rsid w:val="00B24ACE"/>
    <w:rsid w:val="00B2674D"/>
    <w:rsid w:val="00B279F8"/>
    <w:rsid w:val="00B27B81"/>
    <w:rsid w:val="00B30208"/>
    <w:rsid w:val="00B32425"/>
    <w:rsid w:val="00B33BFA"/>
    <w:rsid w:val="00B342B7"/>
    <w:rsid w:val="00B36C6D"/>
    <w:rsid w:val="00B41166"/>
    <w:rsid w:val="00B42815"/>
    <w:rsid w:val="00B462CA"/>
    <w:rsid w:val="00B476C1"/>
    <w:rsid w:val="00B521B5"/>
    <w:rsid w:val="00B55187"/>
    <w:rsid w:val="00B55C2A"/>
    <w:rsid w:val="00B602D2"/>
    <w:rsid w:val="00B62DBC"/>
    <w:rsid w:val="00B63CBC"/>
    <w:rsid w:val="00B64B9E"/>
    <w:rsid w:val="00B667D4"/>
    <w:rsid w:val="00B70F6C"/>
    <w:rsid w:val="00B7625D"/>
    <w:rsid w:val="00B770AC"/>
    <w:rsid w:val="00B777E4"/>
    <w:rsid w:val="00B7796E"/>
    <w:rsid w:val="00B80756"/>
    <w:rsid w:val="00B8277D"/>
    <w:rsid w:val="00B83FA8"/>
    <w:rsid w:val="00B85067"/>
    <w:rsid w:val="00B85BC4"/>
    <w:rsid w:val="00B86F1C"/>
    <w:rsid w:val="00B8728A"/>
    <w:rsid w:val="00B90795"/>
    <w:rsid w:val="00B9284C"/>
    <w:rsid w:val="00B92F22"/>
    <w:rsid w:val="00B93F1F"/>
    <w:rsid w:val="00B95730"/>
    <w:rsid w:val="00BA5E70"/>
    <w:rsid w:val="00BB1931"/>
    <w:rsid w:val="00BB1A1D"/>
    <w:rsid w:val="00BB1E32"/>
    <w:rsid w:val="00BB25FC"/>
    <w:rsid w:val="00BB55E8"/>
    <w:rsid w:val="00BB6420"/>
    <w:rsid w:val="00BC0657"/>
    <w:rsid w:val="00BC07B9"/>
    <w:rsid w:val="00BC204A"/>
    <w:rsid w:val="00BC333A"/>
    <w:rsid w:val="00BC662C"/>
    <w:rsid w:val="00BD2FB9"/>
    <w:rsid w:val="00BD377F"/>
    <w:rsid w:val="00BD3C6C"/>
    <w:rsid w:val="00BD4A57"/>
    <w:rsid w:val="00BE0F5C"/>
    <w:rsid w:val="00BE0FC8"/>
    <w:rsid w:val="00BE1E24"/>
    <w:rsid w:val="00BE3C4D"/>
    <w:rsid w:val="00BE45C0"/>
    <w:rsid w:val="00BE6AAA"/>
    <w:rsid w:val="00BE75FE"/>
    <w:rsid w:val="00BF0527"/>
    <w:rsid w:val="00BF1454"/>
    <w:rsid w:val="00BF21FF"/>
    <w:rsid w:val="00BF3586"/>
    <w:rsid w:val="00BF37FB"/>
    <w:rsid w:val="00BF3AA3"/>
    <w:rsid w:val="00BF5615"/>
    <w:rsid w:val="00BF64CA"/>
    <w:rsid w:val="00BF7337"/>
    <w:rsid w:val="00C014F9"/>
    <w:rsid w:val="00C103CB"/>
    <w:rsid w:val="00C11644"/>
    <w:rsid w:val="00C12E8F"/>
    <w:rsid w:val="00C12FE4"/>
    <w:rsid w:val="00C208F0"/>
    <w:rsid w:val="00C21923"/>
    <w:rsid w:val="00C2383C"/>
    <w:rsid w:val="00C25B89"/>
    <w:rsid w:val="00C25E31"/>
    <w:rsid w:val="00C3093B"/>
    <w:rsid w:val="00C3167E"/>
    <w:rsid w:val="00C33C6F"/>
    <w:rsid w:val="00C33F35"/>
    <w:rsid w:val="00C34714"/>
    <w:rsid w:val="00C3548B"/>
    <w:rsid w:val="00C37C9E"/>
    <w:rsid w:val="00C424FE"/>
    <w:rsid w:val="00C45DC3"/>
    <w:rsid w:val="00C505D5"/>
    <w:rsid w:val="00C50B39"/>
    <w:rsid w:val="00C53B1B"/>
    <w:rsid w:val="00C64C39"/>
    <w:rsid w:val="00C65069"/>
    <w:rsid w:val="00C70257"/>
    <w:rsid w:val="00C707B1"/>
    <w:rsid w:val="00C72D8F"/>
    <w:rsid w:val="00C7369C"/>
    <w:rsid w:val="00C74DD5"/>
    <w:rsid w:val="00C76801"/>
    <w:rsid w:val="00C76C7E"/>
    <w:rsid w:val="00C77A0D"/>
    <w:rsid w:val="00C804BE"/>
    <w:rsid w:val="00C82334"/>
    <w:rsid w:val="00C83E3F"/>
    <w:rsid w:val="00C84637"/>
    <w:rsid w:val="00C86EE6"/>
    <w:rsid w:val="00C96CA4"/>
    <w:rsid w:val="00C97896"/>
    <w:rsid w:val="00CA04B1"/>
    <w:rsid w:val="00CA06F4"/>
    <w:rsid w:val="00CA16E8"/>
    <w:rsid w:val="00CA1D15"/>
    <w:rsid w:val="00CA1F92"/>
    <w:rsid w:val="00CA2C96"/>
    <w:rsid w:val="00CA4857"/>
    <w:rsid w:val="00CA679D"/>
    <w:rsid w:val="00CB19D4"/>
    <w:rsid w:val="00CB2F5B"/>
    <w:rsid w:val="00CB4A6C"/>
    <w:rsid w:val="00CB57FE"/>
    <w:rsid w:val="00CB58D0"/>
    <w:rsid w:val="00CC307C"/>
    <w:rsid w:val="00CC601B"/>
    <w:rsid w:val="00CC6940"/>
    <w:rsid w:val="00CC7686"/>
    <w:rsid w:val="00CC7BB4"/>
    <w:rsid w:val="00CD2C09"/>
    <w:rsid w:val="00CD4F70"/>
    <w:rsid w:val="00CD53A5"/>
    <w:rsid w:val="00CD6657"/>
    <w:rsid w:val="00CD7DAC"/>
    <w:rsid w:val="00CE5379"/>
    <w:rsid w:val="00CF0607"/>
    <w:rsid w:val="00CF37B9"/>
    <w:rsid w:val="00CF7E5B"/>
    <w:rsid w:val="00D00621"/>
    <w:rsid w:val="00D00829"/>
    <w:rsid w:val="00D01221"/>
    <w:rsid w:val="00D02512"/>
    <w:rsid w:val="00D03580"/>
    <w:rsid w:val="00D057A3"/>
    <w:rsid w:val="00D10A9E"/>
    <w:rsid w:val="00D11701"/>
    <w:rsid w:val="00D11772"/>
    <w:rsid w:val="00D121D9"/>
    <w:rsid w:val="00D12439"/>
    <w:rsid w:val="00D12B06"/>
    <w:rsid w:val="00D14E71"/>
    <w:rsid w:val="00D21639"/>
    <w:rsid w:val="00D257EA"/>
    <w:rsid w:val="00D3102A"/>
    <w:rsid w:val="00D325BC"/>
    <w:rsid w:val="00D35093"/>
    <w:rsid w:val="00D36557"/>
    <w:rsid w:val="00D36E58"/>
    <w:rsid w:val="00D42261"/>
    <w:rsid w:val="00D4260C"/>
    <w:rsid w:val="00D43B12"/>
    <w:rsid w:val="00D4415D"/>
    <w:rsid w:val="00D44B2B"/>
    <w:rsid w:val="00D47238"/>
    <w:rsid w:val="00D50CED"/>
    <w:rsid w:val="00D53EC7"/>
    <w:rsid w:val="00D5656D"/>
    <w:rsid w:val="00D57197"/>
    <w:rsid w:val="00D60774"/>
    <w:rsid w:val="00D61F32"/>
    <w:rsid w:val="00D66E02"/>
    <w:rsid w:val="00D75FAF"/>
    <w:rsid w:val="00D771C1"/>
    <w:rsid w:val="00D83F9A"/>
    <w:rsid w:val="00D85985"/>
    <w:rsid w:val="00D86FE9"/>
    <w:rsid w:val="00D90EA1"/>
    <w:rsid w:val="00D91B82"/>
    <w:rsid w:val="00D91DD8"/>
    <w:rsid w:val="00D926C1"/>
    <w:rsid w:val="00D940F4"/>
    <w:rsid w:val="00D943B2"/>
    <w:rsid w:val="00D94FFA"/>
    <w:rsid w:val="00D971AB"/>
    <w:rsid w:val="00DA3F00"/>
    <w:rsid w:val="00DA5D17"/>
    <w:rsid w:val="00DA71D5"/>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056C3"/>
    <w:rsid w:val="00E12EEE"/>
    <w:rsid w:val="00E1498A"/>
    <w:rsid w:val="00E16BEC"/>
    <w:rsid w:val="00E17325"/>
    <w:rsid w:val="00E240A2"/>
    <w:rsid w:val="00E245A0"/>
    <w:rsid w:val="00E26769"/>
    <w:rsid w:val="00E301A9"/>
    <w:rsid w:val="00E30F20"/>
    <w:rsid w:val="00E3547C"/>
    <w:rsid w:val="00E361B2"/>
    <w:rsid w:val="00E403E2"/>
    <w:rsid w:val="00E41E5A"/>
    <w:rsid w:val="00E425D9"/>
    <w:rsid w:val="00E455F1"/>
    <w:rsid w:val="00E47584"/>
    <w:rsid w:val="00E52060"/>
    <w:rsid w:val="00E52773"/>
    <w:rsid w:val="00E52AE2"/>
    <w:rsid w:val="00E55758"/>
    <w:rsid w:val="00E56F1D"/>
    <w:rsid w:val="00E60C93"/>
    <w:rsid w:val="00E6362C"/>
    <w:rsid w:val="00E63BAD"/>
    <w:rsid w:val="00E64522"/>
    <w:rsid w:val="00E6551D"/>
    <w:rsid w:val="00E671A4"/>
    <w:rsid w:val="00E6747F"/>
    <w:rsid w:val="00E7053A"/>
    <w:rsid w:val="00E73CD3"/>
    <w:rsid w:val="00E7553C"/>
    <w:rsid w:val="00E80B30"/>
    <w:rsid w:val="00E835BF"/>
    <w:rsid w:val="00E838AC"/>
    <w:rsid w:val="00E90CEB"/>
    <w:rsid w:val="00E917C9"/>
    <w:rsid w:val="00E91A7A"/>
    <w:rsid w:val="00E95626"/>
    <w:rsid w:val="00EA2262"/>
    <w:rsid w:val="00EA26B0"/>
    <w:rsid w:val="00EA36A6"/>
    <w:rsid w:val="00EA6456"/>
    <w:rsid w:val="00EA7B14"/>
    <w:rsid w:val="00EB12B9"/>
    <w:rsid w:val="00EB1CF3"/>
    <w:rsid w:val="00EB2A16"/>
    <w:rsid w:val="00EB4113"/>
    <w:rsid w:val="00EC1660"/>
    <w:rsid w:val="00EC3623"/>
    <w:rsid w:val="00EC628E"/>
    <w:rsid w:val="00EE2A52"/>
    <w:rsid w:val="00EE4509"/>
    <w:rsid w:val="00EE5080"/>
    <w:rsid w:val="00EE5E44"/>
    <w:rsid w:val="00EE6C15"/>
    <w:rsid w:val="00EE7FDA"/>
    <w:rsid w:val="00EF11DA"/>
    <w:rsid w:val="00EF1331"/>
    <w:rsid w:val="00EF1C4C"/>
    <w:rsid w:val="00EF1FC3"/>
    <w:rsid w:val="00EF23B1"/>
    <w:rsid w:val="00EF26F1"/>
    <w:rsid w:val="00EF26F6"/>
    <w:rsid w:val="00EF3960"/>
    <w:rsid w:val="00EF3E51"/>
    <w:rsid w:val="00EF572C"/>
    <w:rsid w:val="00F004E9"/>
    <w:rsid w:val="00F033ED"/>
    <w:rsid w:val="00F11B09"/>
    <w:rsid w:val="00F11E14"/>
    <w:rsid w:val="00F1512D"/>
    <w:rsid w:val="00F23041"/>
    <w:rsid w:val="00F24CB6"/>
    <w:rsid w:val="00F2504A"/>
    <w:rsid w:val="00F26D22"/>
    <w:rsid w:val="00F27118"/>
    <w:rsid w:val="00F30560"/>
    <w:rsid w:val="00F3542B"/>
    <w:rsid w:val="00F369A8"/>
    <w:rsid w:val="00F4033C"/>
    <w:rsid w:val="00F419DE"/>
    <w:rsid w:val="00F43BDC"/>
    <w:rsid w:val="00F473DE"/>
    <w:rsid w:val="00F47F2C"/>
    <w:rsid w:val="00F500C5"/>
    <w:rsid w:val="00F5015B"/>
    <w:rsid w:val="00F50C43"/>
    <w:rsid w:val="00F512CC"/>
    <w:rsid w:val="00F57231"/>
    <w:rsid w:val="00F609A0"/>
    <w:rsid w:val="00F610D9"/>
    <w:rsid w:val="00F64558"/>
    <w:rsid w:val="00F646BD"/>
    <w:rsid w:val="00F65AD1"/>
    <w:rsid w:val="00F70079"/>
    <w:rsid w:val="00F71279"/>
    <w:rsid w:val="00F72147"/>
    <w:rsid w:val="00F73A2B"/>
    <w:rsid w:val="00F73B2F"/>
    <w:rsid w:val="00F752E0"/>
    <w:rsid w:val="00F756B9"/>
    <w:rsid w:val="00F76835"/>
    <w:rsid w:val="00F77342"/>
    <w:rsid w:val="00F774D9"/>
    <w:rsid w:val="00F83238"/>
    <w:rsid w:val="00F865DB"/>
    <w:rsid w:val="00F908FC"/>
    <w:rsid w:val="00F93688"/>
    <w:rsid w:val="00F95901"/>
    <w:rsid w:val="00F97807"/>
    <w:rsid w:val="00FA08F1"/>
    <w:rsid w:val="00FA1973"/>
    <w:rsid w:val="00FA1F95"/>
    <w:rsid w:val="00FA34F0"/>
    <w:rsid w:val="00FA36D5"/>
    <w:rsid w:val="00FA4079"/>
    <w:rsid w:val="00FA6175"/>
    <w:rsid w:val="00FA6197"/>
    <w:rsid w:val="00FA6CED"/>
    <w:rsid w:val="00FA7A75"/>
    <w:rsid w:val="00FB35E4"/>
    <w:rsid w:val="00FB363A"/>
    <w:rsid w:val="00FB4CC9"/>
    <w:rsid w:val="00FB50DD"/>
    <w:rsid w:val="00FB633B"/>
    <w:rsid w:val="00FB64DD"/>
    <w:rsid w:val="00FB75D2"/>
    <w:rsid w:val="00FC2229"/>
    <w:rsid w:val="00FC472A"/>
    <w:rsid w:val="00FC6E88"/>
    <w:rsid w:val="00FD36E0"/>
    <w:rsid w:val="00FD47C0"/>
    <w:rsid w:val="00FD4827"/>
    <w:rsid w:val="00FD4B02"/>
    <w:rsid w:val="00FD6F65"/>
    <w:rsid w:val="00FE3ECC"/>
    <w:rsid w:val="00FE6E56"/>
    <w:rsid w:val="00FF0614"/>
    <w:rsid w:val="00FF14ED"/>
    <w:rsid w:val="00FF1821"/>
    <w:rsid w:val="00FF1EA1"/>
    <w:rsid w:val="00FF3D89"/>
    <w:rsid w:val="00FF457B"/>
    <w:rsid w:val="00FF4F3A"/>
    <w:rsid w:val="00FF50DE"/>
    <w:rsid w:val="00FF6303"/>
    <w:rsid w:val="02750329"/>
    <w:rsid w:val="029F4E3B"/>
    <w:rsid w:val="02BC641D"/>
    <w:rsid w:val="03214C27"/>
    <w:rsid w:val="032E1EF7"/>
    <w:rsid w:val="067A61DE"/>
    <w:rsid w:val="06FC6923"/>
    <w:rsid w:val="082836A8"/>
    <w:rsid w:val="08836BD0"/>
    <w:rsid w:val="08FB06AD"/>
    <w:rsid w:val="09346A0F"/>
    <w:rsid w:val="0ACD7B57"/>
    <w:rsid w:val="0B5F1B77"/>
    <w:rsid w:val="0C131D6A"/>
    <w:rsid w:val="0D533015"/>
    <w:rsid w:val="0ED62150"/>
    <w:rsid w:val="113E37EF"/>
    <w:rsid w:val="12015736"/>
    <w:rsid w:val="13337CD2"/>
    <w:rsid w:val="16693827"/>
    <w:rsid w:val="166F5FB6"/>
    <w:rsid w:val="169516F0"/>
    <w:rsid w:val="169E015A"/>
    <w:rsid w:val="17000D36"/>
    <w:rsid w:val="186407CC"/>
    <w:rsid w:val="19662322"/>
    <w:rsid w:val="1A0916EC"/>
    <w:rsid w:val="1A43088E"/>
    <w:rsid w:val="1A5134E8"/>
    <w:rsid w:val="1A74258C"/>
    <w:rsid w:val="1C961170"/>
    <w:rsid w:val="1CA4563B"/>
    <w:rsid w:val="1CC614DF"/>
    <w:rsid w:val="1D40568C"/>
    <w:rsid w:val="1DFB74DD"/>
    <w:rsid w:val="1E74728F"/>
    <w:rsid w:val="1E7515E2"/>
    <w:rsid w:val="1ED41ADC"/>
    <w:rsid w:val="1F9E6C03"/>
    <w:rsid w:val="20987265"/>
    <w:rsid w:val="21B225A8"/>
    <w:rsid w:val="25007ACF"/>
    <w:rsid w:val="256D136F"/>
    <w:rsid w:val="25A55062"/>
    <w:rsid w:val="25F1563C"/>
    <w:rsid w:val="26200C6C"/>
    <w:rsid w:val="264E03AA"/>
    <w:rsid w:val="26A125BB"/>
    <w:rsid w:val="28BA1D43"/>
    <w:rsid w:val="28C130D1"/>
    <w:rsid w:val="2AE73A21"/>
    <w:rsid w:val="2E7E7B1B"/>
    <w:rsid w:val="30920E35"/>
    <w:rsid w:val="32E277FC"/>
    <w:rsid w:val="3335354B"/>
    <w:rsid w:val="33DC6096"/>
    <w:rsid w:val="34D36666"/>
    <w:rsid w:val="351F070D"/>
    <w:rsid w:val="35C45BA4"/>
    <w:rsid w:val="370B4681"/>
    <w:rsid w:val="3868473A"/>
    <w:rsid w:val="3B200F9B"/>
    <w:rsid w:val="3D937C66"/>
    <w:rsid w:val="42097B6B"/>
    <w:rsid w:val="42BA2C13"/>
    <w:rsid w:val="43772E74"/>
    <w:rsid w:val="45063AB3"/>
    <w:rsid w:val="451E56DB"/>
    <w:rsid w:val="461D4C76"/>
    <w:rsid w:val="47BB699A"/>
    <w:rsid w:val="49731D6E"/>
    <w:rsid w:val="4AB87345"/>
    <w:rsid w:val="4AC27C56"/>
    <w:rsid w:val="4B035129"/>
    <w:rsid w:val="4B0B6702"/>
    <w:rsid w:val="4B4340EE"/>
    <w:rsid w:val="4D430A78"/>
    <w:rsid w:val="4DFA480C"/>
    <w:rsid w:val="4E906357"/>
    <w:rsid w:val="4F1D45B9"/>
    <w:rsid w:val="4FA15832"/>
    <w:rsid w:val="525C3CE7"/>
    <w:rsid w:val="53262C89"/>
    <w:rsid w:val="53310CD0"/>
    <w:rsid w:val="533264F0"/>
    <w:rsid w:val="53AB0A82"/>
    <w:rsid w:val="53CA50A0"/>
    <w:rsid w:val="53DA68D3"/>
    <w:rsid w:val="55C0173D"/>
    <w:rsid w:val="57EB1B35"/>
    <w:rsid w:val="57F62A51"/>
    <w:rsid w:val="58DA6E83"/>
    <w:rsid w:val="59392F0E"/>
    <w:rsid w:val="59B31921"/>
    <w:rsid w:val="5C5B6DBD"/>
    <w:rsid w:val="5C8A5581"/>
    <w:rsid w:val="5EF7621C"/>
    <w:rsid w:val="5F01512C"/>
    <w:rsid w:val="606242EB"/>
    <w:rsid w:val="60EB4BB4"/>
    <w:rsid w:val="617A7CE6"/>
    <w:rsid w:val="629E7F47"/>
    <w:rsid w:val="631A52DC"/>
    <w:rsid w:val="63767B26"/>
    <w:rsid w:val="63D807C9"/>
    <w:rsid w:val="65ED2C05"/>
    <w:rsid w:val="677D11EB"/>
    <w:rsid w:val="6CAA5819"/>
    <w:rsid w:val="6EEE27F2"/>
    <w:rsid w:val="6F7A532E"/>
    <w:rsid w:val="724F0D1A"/>
    <w:rsid w:val="7379604F"/>
    <w:rsid w:val="73D77352"/>
    <w:rsid w:val="74914290"/>
    <w:rsid w:val="75F14531"/>
    <w:rsid w:val="784D7EFD"/>
    <w:rsid w:val="7883171E"/>
    <w:rsid w:val="78A53442"/>
    <w:rsid w:val="79202AC9"/>
    <w:rsid w:val="793842B6"/>
    <w:rsid w:val="79EC1A0D"/>
    <w:rsid w:val="7B6770D5"/>
    <w:rsid w:val="7BDD2EF3"/>
    <w:rsid w:val="7C9C4B5C"/>
    <w:rsid w:val="7CBA3C1C"/>
    <w:rsid w:val="7E573431"/>
    <w:rsid w:val="7FFF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38603"/>
  <w15:docId w15:val="{E1AAE32D-6376-47C0-8636-D9F7145B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semiHidden/>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Pr>
      <w:sz w:val="18"/>
      <w:szCs w:val="18"/>
    </w:rPr>
  </w:style>
  <w:style w:type="character" w:customStyle="1" w:styleId="ac">
    <w:name w:val="页脚 字符"/>
    <w:basedOn w:val="a0"/>
    <w:link w:val="ab"/>
    <w:uiPriority w:val="99"/>
    <w:qFormat/>
    <w:rPr>
      <w:sz w:val="18"/>
      <w:szCs w:val="18"/>
    </w:rPr>
  </w:style>
  <w:style w:type="paragraph" w:customStyle="1" w:styleId="af6">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6"/>
    <w:qFormat/>
    <w:rPr>
      <w:rFonts w:ascii="Arial" w:eastAsia="Arial" w:hAnsi="Arial" w:cs="Times New Roman"/>
      <w:b/>
      <w:bCs/>
      <w:kern w:val="0"/>
      <w:sz w:val="22"/>
      <w:szCs w:val="20"/>
      <w:lang w:val="en-GB" w:eastAsia="en-US"/>
    </w:rPr>
  </w:style>
  <w:style w:type="paragraph" w:styleId="af7">
    <w:name w:val="List Paragraph"/>
    <w:basedOn w:val="a"/>
    <w:link w:val="af8"/>
    <w:uiPriority w:val="34"/>
    <w:qFormat/>
    <w:pPr>
      <w:ind w:firstLineChars="200" w:firstLine="420"/>
    </w:pPr>
    <w:rPr>
      <w:rFonts w:ascii="宋体" w:eastAsia="宋体" w:hAnsi="宋体" w:cs="宋体"/>
      <w:kern w:val="0"/>
      <w:sz w:val="24"/>
      <w:szCs w:val="24"/>
    </w:rPr>
  </w:style>
  <w:style w:type="character" w:customStyle="1" w:styleId="af8">
    <w:name w:val="列出段落 字符"/>
    <w:link w:val="af7"/>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9">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11">
    <w:name w:val="Table Normal11"/>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正文4"/>
    <w:qFormat/>
    <w:pPr>
      <w:jc w:val="both"/>
    </w:pPr>
    <w:rPr>
      <w:kern w:val="2"/>
      <w:sz w:val="21"/>
      <w:szCs w:val="21"/>
    </w:rPr>
  </w:style>
  <w:style w:type="paragraph" w:customStyle="1" w:styleId="PL">
    <w:name w:val="PL"/>
    <w:basedOn w:val="a"/>
    <w:qFormat/>
    <w:pPr>
      <w:overflowPunct w:val="0"/>
      <w:autoSpaceDE w:val="0"/>
      <w:autoSpaceDN w:val="0"/>
      <w:adjustRightInd w:val="0"/>
      <w:textAlignment w:val="baseline"/>
    </w:pPr>
    <w:rPr>
      <w:rFonts w:ascii="Courier New" w:eastAsia="Times New Roman" w:hAnsi="Courier New" w:cs="Times New Roman"/>
      <w:kern w:val="0"/>
      <w:sz w:val="16"/>
      <w:szCs w:val="16"/>
    </w:rPr>
  </w:style>
  <w:style w:type="paragraph" w:customStyle="1" w:styleId="TAL">
    <w:name w:val="TAL"/>
    <w:basedOn w:val="a"/>
    <w:link w:val="TALCar"/>
    <w:qFormat/>
    <w:rsid w:val="0016513C"/>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6513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4</Pages>
  <Words>991</Words>
  <Characters>5655</Characters>
  <Application>Microsoft Office Word</Application>
  <DocSecurity>0</DocSecurity>
  <Lines>47</Lines>
  <Paragraphs>13</Paragraphs>
  <ScaleCrop>false</ScaleCrop>
  <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876</cp:revision>
  <dcterms:created xsi:type="dcterms:W3CDTF">2021-05-11T08:36:00Z</dcterms:created>
  <dcterms:modified xsi:type="dcterms:W3CDTF">2022-11-07T11:17:00Z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2052-11.1.0.12358</vt:lpwstr>
  </property>
  <property fmtid="{D5CDD505-2E9C-101B-9397-08002B2CF9AE}" pid="6" name="ICV">
    <vt:lpwstr>374E90B8813E451981DB914E676C8FBB</vt:lpwstr>
  </property>
</Properties>
</file>